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0D38A" w14:textId="14049B27" w:rsidR="00C20765" w:rsidRPr="00C70A67" w:rsidRDefault="00194116" w:rsidP="0019411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C70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СПРАВКА-ОБОСНОВАНИЕ</w:t>
      </w:r>
    </w:p>
    <w:p w14:paraId="0FC0ED74" w14:textId="77777777" w:rsidR="0029251B" w:rsidRPr="00C70A67" w:rsidRDefault="0029251B" w:rsidP="0019411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14:paraId="2BCE3020" w14:textId="321A9CC2" w:rsidR="00405815" w:rsidRPr="00C70A67" w:rsidRDefault="00405815" w:rsidP="0019411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C70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к проекту Закона Кыргызской Республики «О внесении изменений в некоторые законодательные акты Кыргызской Республик</w:t>
      </w:r>
      <w:r w:rsidR="0087162C" w:rsidRPr="00C70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и</w:t>
      </w:r>
      <w:r w:rsidRPr="00C70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(Уголовный кодекс Кыргызской Республики</w:t>
      </w:r>
      <w:r w:rsidR="0087162C" w:rsidRPr="00C70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, </w:t>
      </w:r>
      <w:r w:rsidR="00C20765" w:rsidRPr="00C70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Кодекс </w:t>
      </w:r>
      <w:r w:rsidR="0087162C" w:rsidRPr="00C70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Кыргызской Республики</w:t>
      </w:r>
      <w:r w:rsidR="00401DC8" w:rsidRPr="00C70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о правонарушениях</w:t>
      </w:r>
      <w:r w:rsidR="0087162C" w:rsidRPr="00C70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)</w:t>
      </w:r>
      <w:r w:rsidR="00B96E46" w:rsidRPr="00C70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»</w:t>
      </w:r>
    </w:p>
    <w:p w14:paraId="34172C72" w14:textId="77777777" w:rsidR="00EA6513" w:rsidRPr="00C70A67" w:rsidRDefault="00EA6513" w:rsidP="00EA65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75739AB8" w14:textId="77777777" w:rsidR="00C20765" w:rsidRPr="00C70A67" w:rsidRDefault="00C20765" w:rsidP="0019411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C70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Цели и задачи </w:t>
      </w:r>
    </w:p>
    <w:p w14:paraId="4C7A5F64" w14:textId="10D46AEB" w:rsidR="0029251B" w:rsidRPr="00C70A67" w:rsidRDefault="0029251B" w:rsidP="0029251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 w:eastAsia="ru-RU"/>
        </w:rPr>
      </w:pPr>
      <w:r w:rsidRPr="00C70A67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законопроект разработан в целях минимизации и искоренения проявлений систематической травли (</w:t>
      </w:r>
      <w:proofErr w:type="spellStart"/>
      <w:r w:rsidRPr="00C70A67">
        <w:rPr>
          <w:rFonts w:ascii="Times New Roman" w:hAnsi="Times New Roman" w:cs="Times New Roman"/>
          <w:color w:val="000000" w:themeColor="text1"/>
          <w:sz w:val="28"/>
          <w:szCs w:val="28"/>
        </w:rPr>
        <w:t>буллинга</w:t>
      </w:r>
      <w:proofErr w:type="spellEnd"/>
      <w:r w:rsidRPr="00C70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</w:t>
      </w:r>
      <w:r w:rsidRPr="00C70A67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цифровой</w:t>
      </w:r>
      <w:r w:rsidRPr="00C70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травли (</w:t>
      </w:r>
      <w:proofErr w:type="spellStart"/>
      <w:r w:rsidRPr="00C70A67">
        <w:rPr>
          <w:rFonts w:ascii="Times New Roman" w:hAnsi="Times New Roman" w:cs="Times New Roman"/>
          <w:color w:val="000000" w:themeColor="text1"/>
          <w:sz w:val="28"/>
          <w:szCs w:val="28"/>
        </w:rPr>
        <w:t>кибербуллинга</w:t>
      </w:r>
      <w:proofErr w:type="spellEnd"/>
      <w:r w:rsidRPr="00C70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в обществе, в </w:t>
      </w:r>
      <w:r w:rsidRPr="00C70A67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частности</w:t>
      </w:r>
      <w:r w:rsidRPr="00C70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среди несовершеннолетних и учащихся образовательных организаций. Задачами проекта являются создание эффективных механизмов правовой защиты граждан, четкое разграничение мер административной и уголовной ответственности за совершение указанных деяний, а также повышение ответственности родителей за воспитание детей.</w:t>
      </w:r>
    </w:p>
    <w:p w14:paraId="0EFA8E5F" w14:textId="77777777" w:rsidR="00C20765" w:rsidRPr="00C70A67" w:rsidRDefault="00C20765" w:rsidP="0019411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6C4144E" w14:textId="163E6DDB" w:rsidR="00C20765" w:rsidRPr="00C70A67" w:rsidRDefault="00C20765" w:rsidP="00194116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C70A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Описательная часть</w:t>
      </w:r>
    </w:p>
    <w:p w14:paraId="14E09855" w14:textId="182A43E5" w:rsidR="0029251B" w:rsidRDefault="0029251B" w:rsidP="007B7C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KG"/>
        </w:rPr>
      </w:pPr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 xml:space="preserve">В современную цифровую эпоху травля вышла за пределы физического пространства и активно распространяется в социальных сетях, мессенджерах и на онлайн-платформах под видом </w:t>
      </w:r>
      <w:proofErr w:type="spellStart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кибербуллинга</w:t>
      </w:r>
      <w:proofErr w:type="spellEnd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. Цифровая травля носит длящийся характер, имеет неограниченный охват аудитории и зачастую наносит глубокие психологические травмы, приводящие к деструктивному поведению.</w:t>
      </w:r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KG"/>
        </w:rPr>
        <w:t xml:space="preserve"> </w:t>
      </w:r>
    </w:p>
    <w:p w14:paraId="198A0E5B" w14:textId="53AF6BC0" w:rsidR="00975EF6" w:rsidRPr="00975EF6" w:rsidRDefault="00975EF6" w:rsidP="00975EF6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975EF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На сегодняшний день эта проблема очень актуальна, но указанные действия не регламентированы в законодательстве конкретно и внесение изменений в законодательство стало логичным шагом для борьбы с </w:t>
      </w:r>
      <w:proofErr w:type="spellStart"/>
      <w:r w:rsidRPr="00975EF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буллингом</w:t>
      </w:r>
      <w:proofErr w:type="spellEnd"/>
      <w:r w:rsidRPr="00975EF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975EF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кибербуллингом</w:t>
      </w:r>
      <w:proofErr w:type="spellEnd"/>
      <w:r w:rsidRPr="00975EF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так как эти явления приобрели самостоятельные признаки, за которые в законодательстве должны быть предусмотрены меры по предотвращению, борьбе и наказанию.</w:t>
      </w:r>
      <w:r w:rsidRPr="00975EF6">
        <w:t xml:space="preserve"> </w:t>
      </w:r>
      <w:r w:rsidRPr="00975EF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 примеру, в соответствии с Уголовным кодексом Кыргызской Республики с 16 лет наступает уголовная ответственность за действия, которые привели к попытке суицида или жесткому унижению достоинства. Однако, данная формулировка статьи носит универсальный характер и больше подходит к взрослому человеку, чем к подростку, чей эмоциональный фон является еще неустойчивым в его возрасте.</w:t>
      </w:r>
    </w:p>
    <w:p w14:paraId="6CFB55C2" w14:textId="77777777" w:rsidR="00EA6513" w:rsidRPr="00C70A67" w:rsidRDefault="0029251B" w:rsidP="00EA65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KG"/>
        </w:rPr>
      </w:pPr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В действующем законодательстве Кыргызской Республики отсутствуют прямые юридические термины «</w:t>
      </w:r>
      <w:proofErr w:type="spellStart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буллинг</w:t>
      </w:r>
      <w:proofErr w:type="spellEnd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» и «</w:t>
      </w:r>
      <w:proofErr w:type="spellStart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кибербуллинг</w:t>
      </w:r>
      <w:proofErr w:type="spellEnd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», что создает правовой вакуум. Действующие нормы (например, статья за мелкое хулиганство или оскорбление) не отражают специфику системной, целенаправленной групповой или индивидуальной травли.</w:t>
      </w:r>
      <w:r w:rsidR="00EA6513"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KG"/>
        </w:rPr>
        <w:t xml:space="preserve"> </w:t>
      </w:r>
    </w:p>
    <w:p w14:paraId="1087758B" w14:textId="77777777" w:rsidR="00EA6513" w:rsidRPr="00C70A67" w:rsidRDefault="00EA6513" w:rsidP="00EA651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  <w:proofErr w:type="spellStart"/>
      <w:r w:rsidRPr="00C70A6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ru-RU"/>
        </w:rPr>
        <w:t>Буллинг</w:t>
      </w:r>
      <w:proofErr w:type="spellEnd"/>
      <w:r w:rsidRPr="00C70A6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 xml:space="preserve"> – это словесные оскорбления, физические побои, подножки, толчки, угрозы, неприличные жесты, вымогательство и другие действия.</w:t>
      </w:r>
    </w:p>
    <w:p w14:paraId="5E4198AD" w14:textId="38B2B848" w:rsidR="00EA6513" w:rsidRPr="00C70A67" w:rsidRDefault="00EA6513" w:rsidP="00EA65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</w:pPr>
      <w:proofErr w:type="spellStart"/>
      <w:r w:rsidRPr="00C70A6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ru-RU"/>
        </w:rPr>
        <w:lastRenderedPageBreak/>
        <w:t>Кибербуллинг</w:t>
      </w:r>
      <w:proofErr w:type="spellEnd"/>
      <w:r w:rsidRPr="00C70A6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ru-RU"/>
        </w:rPr>
        <w:t xml:space="preserve"> </w:t>
      </w:r>
      <w:r w:rsidRPr="00C70A6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val="ru-RU"/>
        </w:rPr>
        <w:t xml:space="preserve">(электронная травля, жестокость онлайн) — это вид травли, преднамеренные агрессивные действия систематически на протяжении длительного периода, осуществляемые группой или одним лицом с использованием электронных форм взаимодействий, направленных против жертвы, которая не может себя защитить. </w:t>
      </w:r>
    </w:p>
    <w:p w14:paraId="4554166A" w14:textId="77777777" w:rsidR="0029251B" w:rsidRPr="00C70A67" w:rsidRDefault="0029251B" w:rsidP="007B7C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</w:pPr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Непринятие своевременных жестких мер в данной сфере несет в себе долгосрочные риски. В условиях стремительного развития цифровых технологий и общего тренда на гуманизацию уголовного законодательства в отношении несовершеннолетних, масштаб правонарушений может приобрести неконтролируемый характер.</w:t>
      </w:r>
    </w:p>
    <w:p w14:paraId="14489662" w14:textId="77777777" w:rsidR="0029251B" w:rsidRPr="00C70A67" w:rsidRDefault="0029251B" w:rsidP="007B7C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</w:pPr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Только за последние месяцы страна потрясена гибелью двоих школьников. Это колоссальная трагедия и невосполнимая потеря для родителей, которые вкладывают огромные силы в воспитание и образование детей, в то время как их жизни обрываются из-за абсурдных и ничтожных мотивов сверстников. В результате ломаются судьбы всех участников: как самих жертв, так и несовершеннолетних преступников, их семей, а под удар подрывается авторитет всей образовательной системы.</w:t>
      </w:r>
    </w:p>
    <w:p w14:paraId="1D6703AC" w14:textId="77777777" w:rsidR="0029251B" w:rsidRPr="00C70A67" w:rsidRDefault="0029251B" w:rsidP="007B7C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</w:pPr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Другой резонансный случай — жестокое избиение ученицы — наглядно демонстрирует появление </w:t>
      </w:r>
      <w:proofErr w:type="spellStart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кибербуллинга</w:t>
      </w:r>
      <w:proofErr w:type="spellEnd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на практике. После обращения родителей в правоохранительные органы, в адрес пострадавшей девочки начали поступать угрозы убийством и поджогом дома. Это доказывает, что физическая агрессия сегодня мгновенно мигрирует в цифровое пространство, создавая перманентный психологический террор, защититься от которого текущие правовые механизмы не позволяют.</w:t>
      </w:r>
    </w:p>
    <w:p w14:paraId="51E52D82" w14:textId="4A150FAA" w:rsidR="0029251B" w:rsidRPr="00C70A67" w:rsidRDefault="0029251B" w:rsidP="007B7C8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Принятие Кыргызстаном шагов по борьбе с </w:t>
      </w:r>
      <w:proofErr w:type="spellStart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буллингом</w:t>
      </w:r>
      <w:proofErr w:type="spellEnd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и </w:t>
      </w:r>
      <w:proofErr w:type="spellStart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кибербуллингом</w:t>
      </w:r>
      <w:proofErr w:type="spellEnd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поможет предотвратить число жертв данного преступления, так как работа на опережение дает лучшие результаты, чем борьба с устоявшимся видом преступления. </w:t>
      </w:r>
    </w:p>
    <w:p w14:paraId="3977FF7A" w14:textId="77777777" w:rsidR="0029251B" w:rsidRPr="00C70A67" w:rsidRDefault="0029251B" w:rsidP="007B7C8C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</w:pPr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В связи с этим законопроектом предлагается:</w:t>
      </w:r>
    </w:p>
    <w:p w14:paraId="64267FF1" w14:textId="77777777" w:rsidR="007B7C8C" w:rsidRPr="00C70A67" w:rsidRDefault="0029251B" w:rsidP="007B7C8C">
      <w:pPr>
        <w:pStyle w:val="a4"/>
        <w:numPr>
          <w:ilvl w:val="0"/>
          <w:numId w:val="4"/>
        </w:numPr>
        <w:tabs>
          <w:tab w:val="clear" w:pos="720"/>
          <w:tab w:val="num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</w:pPr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 xml:space="preserve">Ввести самостоятельную статью 102⁵ в Кодекс о правонарушениях КР, устанавливающую соразмерные денежные штрафы за </w:t>
      </w:r>
      <w:proofErr w:type="spellStart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буллинг</w:t>
      </w:r>
      <w:proofErr w:type="spellEnd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 xml:space="preserve"> (55 расчетных показателей) и </w:t>
      </w:r>
      <w:proofErr w:type="spellStart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кибербуллинг</w:t>
      </w:r>
      <w:proofErr w:type="spellEnd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 xml:space="preserve"> (75 расчетных показателей), если они не повлекли за собой тяжких последствий.</w:t>
      </w:r>
    </w:p>
    <w:p w14:paraId="1EDFAF12" w14:textId="77777777" w:rsidR="007B7C8C" w:rsidRPr="00C70A67" w:rsidRDefault="0029251B" w:rsidP="007B7C8C">
      <w:pPr>
        <w:pStyle w:val="a4"/>
        <w:numPr>
          <w:ilvl w:val="0"/>
          <w:numId w:val="4"/>
        </w:numPr>
        <w:tabs>
          <w:tab w:val="clear" w:pos="720"/>
          <w:tab w:val="num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</w:pPr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Ввести самостоятельную статью 138¹ в Уголовный кодекс КР, предусматривающую уголовное наказание (штрафы от 500 до 1000 расчетных показателей, исправительные работы или лишение свободы) в случаях, когда умышленная систематическая травля повлекла существенное нарушение прав граждан или вред здоровью.</w:t>
      </w:r>
    </w:p>
    <w:p w14:paraId="326A4210" w14:textId="3818745A" w:rsidR="007B7C8C" w:rsidRPr="00975EF6" w:rsidRDefault="0029251B" w:rsidP="00975EF6">
      <w:pPr>
        <w:pStyle w:val="a4"/>
        <w:numPr>
          <w:ilvl w:val="0"/>
          <w:numId w:val="4"/>
        </w:numPr>
        <w:tabs>
          <w:tab w:val="clear" w:pos="720"/>
          <w:tab w:val="num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</w:pPr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 xml:space="preserve">Предусмотреть строго целевое и точечное дополнение в статью 28 УК КР, устанавливающее уголовную ответственность несовершеннолетних с 14 лет исключительно по части 2 статей 128 (Доведение до самоубийства) и 129 (Склонение к самоубийству), если данные деяния были совершены именно путем </w:t>
      </w:r>
      <w:proofErr w:type="spellStart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буллинга</w:t>
      </w:r>
      <w:proofErr w:type="spellEnd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 xml:space="preserve"> или </w:t>
      </w:r>
      <w:proofErr w:type="spellStart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кибербуллинга</w:t>
      </w:r>
      <w:proofErr w:type="spellEnd"/>
      <w:r w:rsidRPr="00C70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. Данная мера необходима для пресечения наиболее опасных видов подростковой жестокости, повлекших необратимые последствия</w:t>
      </w:r>
    </w:p>
    <w:p w14:paraId="7C762D49" w14:textId="0D573296" w:rsidR="00C20765" w:rsidRPr="00C70A67" w:rsidRDefault="00C20765" w:rsidP="00194116">
      <w:pPr>
        <w:pStyle w:val="a5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 w:themeColor="text1"/>
          <w:sz w:val="28"/>
          <w:szCs w:val="28"/>
        </w:rPr>
      </w:pPr>
      <w:r w:rsidRPr="00C70A67">
        <w:rPr>
          <w:rStyle w:val="a6"/>
          <w:color w:val="000000" w:themeColor="text1"/>
          <w:sz w:val="28"/>
          <w:szCs w:val="28"/>
        </w:rPr>
        <w:lastRenderedPageBreak/>
        <w:t>Информация о результатах общественного обсуждения</w:t>
      </w:r>
    </w:p>
    <w:p w14:paraId="12E5530B" w14:textId="3C8EDD12" w:rsidR="00C20765" w:rsidRPr="00C70A67" w:rsidRDefault="00401DC8" w:rsidP="007B7C8C">
      <w:pPr>
        <w:tabs>
          <w:tab w:val="left" w:pos="426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  <w:r w:rsidRPr="00C70A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В соответствии со статьей 22 Закона Кыргызской Республики</w:t>
      </w:r>
      <w:r w:rsidR="00C20765" w:rsidRPr="00C70A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194116" w:rsidRPr="00C70A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                </w:t>
      </w:r>
      <w:proofErr w:type="gramStart"/>
      <w:r w:rsidR="00194116" w:rsidRPr="00C70A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  </w:t>
      </w:r>
      <w:r w:rsidRPr="00C70A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«</w:t>
      </w:r>
      <w:proofErr w:type="gramEnd"/>
      <w:r w:rsidRPr="00C70A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О нормативных правовых актах Кыргызской Республики», </w:t>
      </w:r>
      <w:r w:rsidR="00194116" w:rsidRPr="00C70A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законопроект</w:t>
      </w:r>
      <w:r w:rsidRPr="00C70A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7767E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>выносится</w:t>
      </w:r>
      <w:r w:rsidRPr="00C70A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C20765" w:rsidRPr="00C70A67">
        <w:rPr>
          <w:rFonts w:ascii="Times New Roman" w:eastAsia="Calibri" w:hAnsi="Times New Roman" w:cs="Times New Roman"/>
          <w:color w:val="000000" w:themeColor="text1"/>
          <w:sz w:val="28"/>
          <w:szCs w:val="28"/>
          <w:lang w:val="ru-RU"/>
        </w:rPr>
        <w:t xml:space="preserve">для общественного обсуждения на официальном сайте </w:t>
      </w:r>
      <w:proofErr w:type="spellStart"/>
      <w:r w:rsidR="00C20765" w:rsidRPr="00C70A67">
        <w:rPr>
          <w:rFonts w:ascii="Times New Roman" w:hAnsi="Times New Roman" w:cs="Times New Roman"/>
          <w:color w:val="000000" w:themeColor="text1"/>
          <w:sz w:val="28"/>
          <w:szCs w:val="28"/>
        </w:rPr>
        <w:t>Жогорку</w:t>
      </w:r>
      <w:proofErr w:type="spellEnd"/>
      <w:r w:rsidR="00C20765" w:rsidRPr="00C70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20765" w:rsidRPr="00C70A67">
        <w:rPr>
          <w:rFonts w:ascii="Times New Roman" w:hAnsi="Times New Roman" w:cs="Times New Roman"/>
          <w:color w:val="000000" w:themeColor="text1"/>
          <w:sz w:val="28"/>
          <w:szCs w:val="28"/>
        </w:rPr>
        <w:t>Кенеша</w:t>
      </w:r>
      <w:proofErr w:type="spellEnd"/>
      <w:r w:rsidR="00C20765" w:rsidRPr="00C70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Кыргызской Республики.</w:t>
      </w:r>
      <w:r w:rsidR="00C20765" w:rsidRPr="00C70A67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 xml:space="preserve"> </w:t>
      </w:r>
    </w:p>
    <w:p w14:paraId="7AAC9073" w14:textId="77777777" w:rsidR="00EA6513" w:rsidRPr="00C70A67" w:rsidRDefault="00EA6513" w:rsidP="007B7C8C">
      <w:pPr>
        <w:tabs>
          <w:tab w:val="left" w:pos="426"/>
          <w:tab w:val="left" w:pos="1276"/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p w14:paraId="44645833" w14:textId="0064CB6E" w:rsidR="00C20765" w:rsidRPr="00C70A67" w:rsidRDefault="00C20765" w:rsidP="00194116">
      <w:pPr>
        <w:pStyle w:val="a4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0A67">
        <w:rPr>
          <w:rStyle w:val="a6"/>
          <w:rFonts w:ascii="Times New Roman" w:hAnsi="Times New Roman" w:cs="Times New Roman"/>
          <w:color w:val="000000" w:themeColor="text1"/>
          <w:sz w:val="28"/>
          <w:szCs w:val="28"/>
        </w:rPr>
        <w:t>Прогнозы возможных социальных, экономических, правовых, правозащитных, гендерных, экологических, коррупционных последствий</w:t>
      </w:r>
    </w:p>
    <w:p w14:paraId="1A07DC3F" w14:textId="796B6398" w:rsidR="00C20765" w:rsidRPr="00C70A67" w:rsidRDefault="00C20765" w:rsidP="00194116">
      <w:pPr>
        <w:pStyle w:val="a5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</w:rPr>
      </w:pPr>
      <w:r w:rsidRPr="00C70A67">
        <w:rPr>
          <w:color w:val="000000" w:themeColor="text1"/>
          <w:sz w:val="28"/>
          <w:szCs w:val="28"/>
        </w:rPr>
        <w:t>Законопроект не повлечет негативных социальных, экономических, правовых, правозащитных, гендерных, экологических или коррупционных последствий.</w:t>
      </w:r>
    </w:p>
    <w:p w14:paraId="27D8BCA0" w14:textId="77777777" w:rsidR="00C20765" w:rsidRPr="00C70A67" w:rsidRDefault="00C20765" w:rsidP="00194116">
      <w:pPr>
        <w:pStyle w:val="a5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</w:rPr>
      </w:pPr>
    </w:p>
    <w:p w14:paraId="1CF5C6BF" w14:textId="577C6C7E" w:rsidR="00C20765" w:rsidRPr="00C70A67" w:rsidRDefault="00C20765" w:rsidP="00194116">
      <w:pPr>
        <w:pStyle w:val="a5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 w:themeColor="text1"/>
          <w:sz w:val="28"/>
          <w:szCs w:val="28"/>
        </w:rPr>
      </w:pPr>
      <w:r w:rsidRPr="00C70A67">
        <w:rPr>
          <w:rStyle w:val="a6"/>
          <w:color w:val="000000" w:themeColor="text1"/>
          <w:sz w:val="28"/>
          <w:szCs w:val="28"/>
        </w:rPr>
        <w:t>Анализ соответствия проекта законодательству</w:t>
      </w:r>
    </w:p>
    <w:p w14:paraId="0B5D0A73" w14:textId="51FD972B" w:rsidR="00C20765" w:rsidRPr="00C70A67" w:rsidRDefault="00C20765" w:rsidP="00194116">
      <w:pPr>
        <w:pStyle w:val="a5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</w:rPr>
      </w:pPr>
      <w:r w:rsidRPr="00C70A67">
        <w:rPr>
          <w:rFonts w:eastAsia="Calibri"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  <w:t>Представленный проект Закона Кыргызской Республики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</w:t>
      </w:r>
      <w:r w:rsidRPr="00C70A67">
        <w:rPr>
          <w:color w:val="000000" w:themeColor="text1"/>
          <w:sz w:val="28"/>
          <w:szCs w:val="28"/>
        </w:rPr>
        <w:t>.</w:t>
      </w:r>
    </w:p>
    <w:p w14:paraId="78670E67" w14:textId="77777777" w:rsidR="00EA6513" w:rsidRPr="00C70A67" w:rsidRDefault="00EA6513" w:rsidP="00194116">
      <w:pPr>
        <w:pStyle w:val="a5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</w:rPr>
      </w:pPr>
    </w:p>
    <w:p w14:paraId="47FA648D" w14:textId="4F5D867F" w:rsidR="00C20765" w:rsidRPr="00C70A67" w:rsidRDefault="00C20765" w:rsidP="00194116">
      <w:pPr>
        <w:pStyle w:val="a5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 w:themeColor="text1"/>
          <w:sz w:val="28"/>
          <w:szCs w:val="28"/>
        </w:rPr>
      </w:pPr>
      <w:r w:rsidRPr="00C70A67">
        <w:rPr>
          <w:rStyle w:val="a6"/>
          <w:color w:val="000000" w:themeColor="text1"/>
          <w:sz w:val="28"/>
          <w:szCs w:val="28"/>
        </w:rPr>
        <w:t>Информация о необходимости финансирования</w:t>
      </w:r>
    </w:p>
    <w:p w14:paraId="6BF04D30" w14:textId="77777777" w:rsidR="00C20765" w:rsidRPr="00C70A67" w:rsidRDefault="00C20765" w:rsidP="00194116">
      <w:pPr>
        <w:pStyle w:val="a5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</w:rPr>
      </w:pPr>
      <w:r w:rsidRPr="00C70A67">
        <w:rPr>
          <w:rFonts w:eastAsia="Calibri"/>
          <w:color w:val="000000" w:themeColor="text1"/>
          <w:kern w:val="2"/>
          <w:sz w:val="28"/>
          <w:szCs w:val="28"/>
          <w:lang w:eastAsia="en-US"/>
          <w14:ligatures w14:val="standardContextual"/>
        </w:rPr>
        <w:t>Принятие законопроекта не потребует дополнительного финансирования из республиканского бюджета</w:t>
      </w:r>
      <w:r w:rsidRPr="00C70A67">
        <w:rPr>
          <w:color w:val="000000" w:themeColor="text1"/>
          <w:sz w:val="28"/>
          <w:szCs w:val="28"/>
        </w:rPr>
        <w:t>.</w:t>
      </w:r>
    </w:p>
    <w:p w14:paraId="7CCE0DB7" w14:textId="77777777" w:rsidR="00C20765" w:rsidRPr="00C70A67" w:rsidRDefault="00C20765" w:rsidP="00194116">
      <w:pPr>
        <w:pStyle w:val="a5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</w:rPr>
      </w:pPr>
    </w:p>
    <w:p w14:paraId="07F11940" w14:textId="77777777" w:rsidR="00C20765" w:rsidRPr="00C70A67" w:rsidRDefault="00C20765" w:rsidP="00194116">
      <w:pPr>
        <w:pStyle w:val="a5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 w:themeColor="text1"/>
          <w:sz w:val="28"/>
          <w:szCs w:val="28"/>
        </w:rPr>
      </w:pPr>
      <w:r w:rsidRPr="00C70A67">
        <w:rPr>
          <w:rStyle w:val="a6"/>
          <w:color w:val="000000" w:themeColor="text1"/>
          <w:sz w:val="28"/>
          <w:szCs w:val="28"/>
        </w:rPr>
        <w:t>Информация об анализе регулятивного воздействия</w:t>
      </w:r>
    </w:p>
    <w:p w14:paraId="28F9CC85" w14:textId="5E796C66" w:rsidR="00335DB1" w:rsidRPr="00C70A67" w:rsidRDefault="00C20765" w:rsidP="00194116">
      <w:pPr>
        <w:pStyle w:val="a5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</w:rPr>
      </w:pPr>
      <w:r w:rsidRPr="00C70A67">
        <w:rPr>
          <w:color w:val="000000" w:themeColor="text1"/>
          <w:sz w:val="28"/>
          <w:szCs w:val="28"/>
        </w:rPr>
        <w:t>Анализ регулятивного воздействия к данному проекту Закона не требуется, так как проект не направлен на регулирование предпринимательской деятельности.</w:t>
      </w:r>
    </w:p>
    <w:p w14:paraId="230D8B4E" w14:textId="77777777" w:rsidR="00335DB1" w:rsidRPr="00C70A67" w:rsidRDefault="00335DB1" w:rsidP="0019411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C14F612" w14:textId="1D3473A5" w:rsidR="00335DB1" w:rsidRDefault="00335DB1" w:rsidP="0019411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67E6659" w14:textId="5B30EB33" w:rsidR="00335DB1" w:rsidRPr="00C70A67" w:rsidRDefault="00C20765" w:rsidP="0019411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bookmarkStart w:id="0" w:name="_GoBack"/>
      <w:bookmarkEnd w:id="0"/>
      <w:r w:rsidRPr="00C70A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Депутат </w:t>
      </w:r>
    </w:p>
    <w:p w14:paraId="715B183F" w14:textId="5A29F3E4" w:rsidR="00C20765" w:rsidRPr="00C70A67" w:rsidRDefault="00C20765" w:rsidP="0019411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70A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Жогорку Кенеша</w:t>
      </w:r>
    </w:p>
    <w:p w14:paraId="386DCCFB" w14:textId="6342C7EF" w:rsidR="00C20765" w:rsidRPr="00C70A67" w:rsidRDefault="00C20765" w:rsidP="0029251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C70A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Кыргызской Республик</w:t>
      </w:r>
      <w:r w:rsidR="00335DB1" w:rsidRPr="00C70A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и </w:t>
      </w:r>
      <w:r w:rsidR="00335DB1" w:rsidRPr="00C70A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="00335DB1" w:rsidRPr="00C70A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="00335DB1" w:rsidRPr="00C70A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="00335DB1" w:rsidRPr="00C70A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="00335DB1" w:rsidRPr="00C70A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="00335DB1" w:rsidRPr="00C70A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>Б.К. Аманова</w:t>
      </w:r>
    </w:p>
    <w:sectPr w:rsidR="00C20765" w:rsidRPr="00C70A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D0690"/>
    <w:multiLevelType w:val="multilevel"/>
    <w:tmpl w:val="B838D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2023D"/>
    <w:multiLevelType w:val="hybridMultilevel"/>
    <w:tmpl w:val="E2A80ACA"/>
    <w:lvl w:ilvl="0" w:tplc="25F821B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  <w:color w:val="auto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C42D6"/>
    <w:multiLevelType w:val="hybridMultilevel"/>
    <w:tmpl w:val="879AAF6E"/>
    <w:lvl w:ilvl="0" w:tplc="A4DE7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60B01"/>
    <w:multiLevelType w:val="hybridMultilevel"/>
    <w:tmpl w:val="04126FE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815"/>
    <w:rsid w:val="00194116"/>
    <w:rsid w:val="0029251B"/>
    <w:rsid w:val="002C1786"/>
    <w:rsid w:val="00335DB1"/>
    <w:rsid w:val="00351D0C"/>
    <w:rsid w:val="003D3F7E"/>
    <w:rsid w:val="00401DC8"/>
    <w:rsid w:val="00405815"/>
    <w:rsid w:val="00497F66"/>
    <w:rsid w:val="005301AA"/>
    <w:rsid w:val="005A6FB3"/>
    <w:rsid w:val="00712F37"/>
    <w:rsid w:val="007222F6"/>
    <w:rsid w:val="00765C6A"/>
    <w:rsid w:val="007767EB"/>
    <w:rsid w:val="00786B8B"/>
    <w:rsid w:val="007B7C8C"/>
    <w:rsid w:val="0087162C"/>
    <w:rsid w:val="00975EF6"/>
    <w:rsid w:val="009D11E7"/>
    <w:rsid w:val="00A1699B"/>
    <w:rsid w:val="00A422D0"/>
    <w:rsid w:val="00B96E46"/>
    <w:rsid w:val="00BD00A4"/>
    <w:rsid w:val="00C20765"/>
    <w:rsid w:val="00C70A67"/>
    <w:rsid w:val="00D12349"/>
    <w:rsid w:val="00D2233E"/>
    <w:rsid w:val="00DE7E8C"/>
    <w:rsid w:val="00EA6513"/>
    <w:rsid w:val="00EA70B3"/>
    <w:rsid w:val="00FF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EAA5"/>
  <w15:chartTrackingRefBased/>
  <w15:docId w15:val="{13DB6C87-930F-4874-B718-6F4226E1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C1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D11E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20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C207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45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72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76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23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918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421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5458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2026-09-29T08:42:00Z</dcterms:created>
  <dcterms:modified xsi:type="dcterms:W3CDTF">2026-09-29T08:42:00Z</dcterms:modified>
</cp:coreProperties>
</file>