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17BB8" w14:textId="3E914310" w:rsidR="00BA3544" w:rsidRPr="00FD4893" w:rsidRDefault="000C11C3" w:rsidP="00FD4893">
      <w:pPr>
        <w:spacing w:line="240" w:lineRule="auto"/>
        <w:jc w:val="center"/>
        <w:rPr>
          <w:sz w:val="28"/>
          <w:szCs w:val="28"/>
          <w:lang w:val="ru-RU"/>
        </w:rPr>
      </w:pPr>
      <w:bookmarkStart w:id="0" w:name="_GoBack"/>
      <w:bookmarkEnd w:id="0"/>
      <w:r>
        <w:rPr>
          <w:b/>
          <w:sz w:val="28"/>
          <w:szCs w:val="28"/>
          <w:lang w:val="ru-RU"/>
        </w:rPr>
        <w:t>СПРАВКА-ОБОСНОВАНИЕ</w:t>
      </w:r>
    </w:p>
    <w:p w14:paraId="3F742CEB" w14:textId="77777777" w:rsidR="00BA3544" w:rsidRPr="00FD4893" w:rsidRDefault="000C11C3" w:rsidP="00FD4893">
      <w:pPr>
        <w:spacing w:line="240" w:lineRule="auto"/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 проекту Закона Кыргызской Республики «Об ответственном обращении с животными»</w:t>
      </w:r>
    </w:p>
    <w:p w14:paraId="66EBFC80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06429F22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44DF8CA8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 Цели и задачи законопроекта</w:t>
      </w:r>
    </w:p>
    <w:p w14:paraId="4F23D070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2C003680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Разработка проекта Закона Кыргызской Республики «Об ответственном обращении с животными» обусловлена необходимостью </w:t>
      </w:r>
      <w:r>
        <w:rPr>
          <w:sz w:val="28"/>
          <w:szCs w:val="28"/>
          <w:lang w:val="ru-RU"/>
        </w:rPr>
        <w:t>сформировать единые правила обращения с животными, одновременно обеспечивающие безопасность населения, санитарно-эпидемиологическое благополучие, ответственное владение домашними животными и их защиту от жестокого обращения. Действующее регулирование распр</w:t>
      </w:r>
      <w:r>
        <w:rPr>
          <w:sz w:val="28"/>
          <w:szCs w:val="28"/>
          <w:lang w:val="ru-RU"/>
        </w:rPr>
        <w:t>еделено между нормами гражданского, ветеринарного, природоохранного законодательства, законодательства об идентификации животных и актами органов местного самоуправления, однако отсутствует единый специальный закон, который связывал бы обязанности владельц</w:t>
      </w:r>
      <w:r>
        <w:rPr>
          <w:sz w:val="28"/>
          <w:szCs w:val="28"/>
          <w:lang w:val="ru-RU"/>
        </w:rPr>
        <w:t>ев, профилактику появления безнадзорных животных, деятельность служб отлова, ветеринарные мероприятия, приюты и контроль результативности в единую систему.</w:t>
      </w:r>
    </w:p>
    <w:p w14:paraId="1F378FDD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Целью законопроекта является переход от преимущественно реактивного реагирования на последствия проб</w:t>
      </w:r>
      <w:r>
        <w:rPr>
          <w:sz w:val="28"/>
          <w:szCs w:val="28"/>
          <w:lang w:val="ru-RU"/>
        </w:rPr>
        <w:t>лемы - отлова или уничтожения животных после жалоб граждан - к профилактической и измеримой системе ответственного обращения с животными, в которой предотвращается появление новых безнадзорных животных, устанавливается персональная ответственность владельц</w:t>
      </w:r>
      <w:r>
        <w:rPr>
          <w:sz w:val="28"/>
          <w:szCs w:val="28"/>
          <w:lang w:val="ru-RU"/>
        </w:rPr>
        <w:t>а, а регулирование численности осуществляется комплексом мер с учетом безопасности людей и благополучия животных.</w:t>
      </w:r>
    </w:p>
    <w:p w14:paraId="3196D014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Основными задачами законопроекта являются:</w:t>
      </w:r>
    </w:p>
    <w:p w14:paraId="01B94AFD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установление единых принципов гуманного и ответственного обращения с животными и четких обязанно</w:t>
      </w:r>
      <w:r>
        <w:rPr>
          <w:sz w:val="28"/>
          <w:szCs w:val="28"/>
          <w:lang w:val="ru-RU"/>
        </w:rPr>
        <w:t>стей владельцев;</w:t>
      </w:r>
    </w:p>
    <w:p w14:paraId="3C7E7678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обязательная индивидуальная идентификация и регистрация собак и кошек с использованием существующего Единого государственного реестра идентифицированных животных;</w:t>
      </w:r>
    </w:p>
    <w:p w14:paraId="5A93BA07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предупреждение самовыгула, неконтролируемого размножения, отказа от жи</w:t>
      </w:r>
      <w:r>
        <w:rPr>
          <w:sz w:val="28"/>
          <w:szCs w:val="28"/>
          <w:lang w:val="ru-RU"/>
        </w:rPr>
        <w:t>вотных и иных причин пополнения популяции безнадзорных животных;</w:t>
      </w:r>
    </w:p>
    <w:p w14:paraId="7054869E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создание комплексной системы обращения с безнадзорными и бродячими животными, включающей гуманный отлов, идентификацию, ветеринарный осмотр, вакцинацию, стерилизацию, поиск владельцев, уст</w:t>
      </w:r>
      <w:r>
        <w:rPr>
          <w:sz w:val="28"/>
          <w:szCs w:val="28"/>
          <w:lang w:val="ru-RU"/>
        </w:rPr>
        <w:t>ройство животных, содержание в приютах и, в предусмотренных законом исключительных случаях, ветеринарную эвтаназию;</w:t>
      </w:r>
    </w:p>
    <w:p w14:paraId="75BD40B3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четкое разграничение организационных функций служб отлова и профессиональных ветеринарных функций, включая стерилизацию, вакцинацию, лече</w:t>
      </w:r>
      <w:r>
        <w:rPr>
          <w:sz w:val="28"/>
          <w:szCs w:val="28"/>
          <w:lang w:val="ru-RU"/>
        </w:rPr>
        <w:t>ние и эвтаназию;</w:t>
      </w:r>
    </w:p>
    <w:p w14:paraId="7868030B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6) установление требований к приютам, пунктам временного содержания, разведению и торговле животными, культурно-зрелищному использованию животных и работе с экспериментальными животными;</w:t>
      </w:r>
    </w:p>
    <w:p w14:paraId="4949AC1D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7) введение местных программ регулирования численнос</w:t>
      </w:r>
      <w:r>
        <w:rPr>
          <w:sz w:val="28"/>
          <w:szCs w:val="28"/>
          <w:lang w:val="ru-RU"/>
        </w:rPr>
        <w:t>ти безнадзорных и бродячих животных с исходной оценкой проблемы, бюджетом, измеримыми показателями и ежегодной публичной отчетностью;</w:t>
      </w:r>
    </w:p>
    <w:p w14:paraId="2A5CBCC3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8) формирование правовой основы для поэтапного создания инфраструктуры и межмуниципального сотрудничества без возложения н</w:t>
      </w:r>
      <w:r>
        <w:rPr>
          <w:sz w:val="28"/>
          <w:szCs w:val="28"/>
          <w:lang w:val="ru-RU"/>
        </w:rPr>
        <w:t>а каждый населенный пункт обязанности немедленно строить собственный приют.</w:t>
      </w:r>
    </w:p>
    <w:p w14:paraId="42C251B7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4493CA68" w14:textId="7C3B73AF" w:rsidR="00BA3544" w:rsidRPr="00FD4893" w:rsidRDefault="000C11C3" w:rsidP="00B87727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 Описательная часть</w:t>
      </w:r>
    </w:p>
    <w:p w14:paraId="74C8D1EB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572A11EA" w14:textId="77777777" w:rsidR="00BA3544" w:rsidRDefault="000C11C3" w:rsidP="00FD4893">
      <w:pPr>
        <w:spacing w:line="240" w:lineRule="auto"/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2.1. Актуальность регулирования и данные за 2024-2026 годы</w:t>
      </w:r>
    </w:p>
    <w:p w14:paraId="087CEC8F" w14:textId="77777777" w:rsidR="00B87727" w:rsidRPr="00FD4893" w:rsidRDefault="00B87727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</w:p>
    <w:p w14:paraId="03FE2D6E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Проблема безнадзорных животных имеет одновременно гуманитарное, ветеринарное измерение и измерен</w:t>
      </w:r>
      <w:r>
        <w:rPr>
          <w:sz w:val="28"/>
          <w:szCs w:val="28"/>
          <w:lang w:val="ru-RU"/>
        </w:rPr>
        <w:t>ие общественной безопасности. Она не может быть решена только отловом, только стерилизацией либо только строительством приютов. Для устойчивого результата необходимо воздействовать на источники появления животных на улице: отсутствие регистрации, самовыгул</w:t>
      </w:r>
      <w:r>
        <w:rPr>
          <w:sz w:val="28"/>
          <w:szCs w:val="28"/>
          <w:lang w:val="ru-RU"/>
        </w:rPr>
        <w:t>, неконтролируемое размножение, отказ владельцев от животных, низкий охват вакцинацией, наличие доступных пищевых отходов, недостаточную инфраструктуру и отсутствие сопоставимого учета результатов работы органов местного самоуправления.</w:t>
      </w:r>
    </w:p>
    <w:p w14:paraId="49218C42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Актуальные открытые</w:t>
      </w:r>
      <w:r>
        <w:rPr>
          <w:sz w:val="28"/>
          <w:szCs w:val="28"/>
          <w:lang w:val="ru-RU"/>
        </w:rPr>
        <w:t xml:space="preserve"> данные подтверждают, что проблема сохраняется и требует изменения подхода. Для корректности сравнения в справке используются показатели с четко обозначенным периодом наблюдения; несопоставимые показатели из разных ведомственных форм не объединяются в один</w:t>
      </w:r>
      <w:r>
        <w:rPr>
          <w:sz w:val="28"/>
          <w:szCs w:val="28"/>
          <w:lang w:val="ru-RU"/>
        </w:rPr>
        <w:t xml:space="preserve"> ряд.</w:t>
      </w:r>
    </w:p>
    <w:p w14:paraId="270E9BC4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tbl>
      <w:tblPr>
        <w:tblStyle w:val="aff0"/>
        <w:tblW w:w="9355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700"/>
        <w:gridCol w:w="1700"/>
        <w:gridCol w:w="4355"/>
      </w:tblGrid>
      <w:tr w:rsidR="00BA3544" w:rsidRPr="00FD4893" w14:paraId="248D0CF4" w14:textId="77777777">
        <w:trPr>
          <w:jc w:val="center"/>
        </w:trPr>
        <w:tc>
          <w:tcPr>
            <w:tcW w:w="1600" w:type="dxa"/>
          </w:tcPr>
          <w:p w14:paraId="767A753B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Период и территория</w:t>
            </w:r>
          </w:p>
        </w:tc>
        <w:tc>
          <w:tcPr>
            <w:tcW w:w="1700" w:type="dxa"/>
          </w:tcPr>
          <w:p w14:paraId="52F06021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Показатель</w:t>
            </w:r>
          </w:p>
        </w:tc>
        <w:tc>
          <w:tcPr>
            <w:tcW w:w="1700" w:type="dxa"/>
          </w:tcPr>
          <w:p w14:paraId="6AA4AA07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Данные</w:t>
            </w:r>
          </w:p>
        </w:tc>
        <w:tc>
          <w:tcPr>
            <w:tcW w:w="4355" w:type="dxa"/>
          </w:tcPr>
          <w:p w14:paraId="4A1BB8CA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Значение для законопроекта</w:t>
            </w:r>
          </w:p>
        </w:tc>
      </w:tr>
      <w:tr w:rsidR="00BA3544" w:rsidRPr="00FD4893" w14:paraId="3F007BA4" w14:textId="77777777">
        <w:trPr>
          <w:jc w:val="center"/>
        </w:trPr>
        <w:tc>
          <w:tcPr>
            <w:tcW w:w="1600" w:type="dxa"/>
          </w:tcPr>
          <w:p w14:paraId="5236B1E0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2024 год, Бишкек</w:t>
            </w:r>
          </w:p>
        </w:tc>
        <w:tc>
          <w:tcPr>
            <w:tcW w:w="1700" w:type="dxa"/>
          </w:tcPr>
          <w:p w14:paraId="1752B1EC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Отлов и отстрел бродячих собак</w:t>
            </w:r>
          </w:p>
        </w:tc>
        <w:tc>
          <w:tcPr>
            <w:tcW w:w="1700" w:type="dxa"/>
          </w:tcPr>
          <w:p w14:paraId="5A807284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14 378 собак</w:t>
            </w:r>
          </w:p>
        </w:tc>
        <w:tc>
          <w:tcPr>
            <w:tcW w:w="4355" w:type="dxa"/>
          </w:tcPr>
          <w:p w14:paraId="0CB60C3F" w14:textId="77777777" w:rsidR="00BA3544" w:rsidRPr="00FD4893" w:rsidRDefault="000C11C3" w:rsidP="00FD4893">
            <w:pPr>
              <w:ind w:firstLine="720"/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Несмотря на значительный ежегодный объем изъятия животных, проблема сохраняется и требует перехода от повторяющегося </w:t>
            </w:r>
            <w:r>
              <w:rPr>
                <w:szCs w:val="24"/>
                <w:lang w:val="ru-RU"/>
              </w:rPr>
              <w:t>реагирования к профилактике источников пополнения популяции.</w:t>
            </w:r>
          </w:p>
        </w:tc>
      </w:tr>
      <w:tr w:rsidR="00BA3544" w:rsidRPr="00FD4893" w14:paraId="1A22A000" w14:textId="77777777">
        <w:trPr>
          <w:jc w:val="center"/>
        </w:trPr>
        <w:tc>
          <w:tcPr>
            <w:tcW w:w="1600" w:type="dxa"/>
          </w:tcPr>
          <w:p w14:paraId="1094299C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 год, Бишкек</w:t>
            </w:r>
          </w:p>
        </w:tc>
        <w:tc>
          <w:tcPr>
            <w:tcW w:w="1700" w:type="dxa"/>
          </w:tcPr>
          <w:p w14:paraId="1F0CEFC9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Отлов и отстрел бродячих собак</w:t>
            </w:r>
          </w:p>
        </w:tc>
        <w:tc>
          <w:tcPr>
            <w:tcW w:w="1700" w:type="dxa"/>
          </w:tcPr>
          <w:p w14:paraId="4E57A8A4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16 588 собак; на 2 210 больше, чем в 2024 году (рост примерно на 15,4%)</w:t>
            </w:r>
          </w:p>
        </w:tc>
        <w:tc>
          <w:tcPr>
            <w:tcW w:w="4355" w:type="dxa"/>
          </w:tcPr>
          <w:p w14:paraId="13ED8561" w14:textId="77777777" w:rsidR="00BA3544" w:rsidRPr="00FD4893" w:rsidRDefault="000C11C3" w:rsidP="00FD4893">
            <w:pPr>
              <w:ind w:firstLine="720"/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Рост количества отловленных и отстреленных собак при сохранении прежней </w:t>
            </w:r>
            <w:r>
              <w:rPr>
                <w:szCs w:val="24"/>
                <w:lang w:val="ru-RU"/>
              </w:rPr>
              <w:t>модели показывает, что ежегодное изъятие животных само по себе не устраняет источники пополнения безнадзорной популяции.</w:t>
            </w:r>
          </w:p>
        </w:tc>
      </w:tr>
      <w:tr w:rsidR="00BA3544" w:rsidRPr="00FD4893" w14:paraId="3A455098" w14:textId="77777777">
        <w:trPr>
          <w:jc w:val="center"/>
        </w:trPr>
        <w:tc>
          <w:tcPr>
            <w:tcW w:w="1600" w:type="dxa"/>
          </w:tcPr>
          <w:p w14:paraId="3D60D799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8 месяцев 2024 года, </w:t>
            </w:r>
            <w:r>
              <w:rPr>
                <w:szCs w:val="24"/>
              </w:rPr>
              <w:lastRenderedPageBreak/>
              <w:t>Бишкек</w:t>
            </w:r>
          </w:p>
        </w:tc>
        <w:tc>
          <w:tcPr>
            <w:tcW w:w="1700" w:type="dxa"/>
          </w:tcPr>
          <w:p w14:paraId="473BD9E1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 xml:space="preserve">Обращения граждан по </w:t>
            </w:r>
            <w:r>
              <w:rPr>
                <w:szCs w:val="24"/>
                <w:lang w:val="ru-RU"/>
              </w:rPr>
              <w:lastRenderedPageBreak/>
              <w:t>поводу укусов животных</w:t>
            </w:r>
          </w:p>
        </w:tc>
        <w:tc>
          <w:tcPr>
            <w:tcW w:w="1700" w:type="dxa"/>
          </w:tcPr>
          <w:p w14:paraId="5E2269A6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1 926 человек</w:t>
            </w:r>
          </w:p>
        </w:tc>
        <w:tc>
          <w:tcPr>
            <w:tcW w:w="4355" w:type="dxa"/>
          </w:tcPr>
          <w:p w14:paraId="693BE822" w14:textId="77777777" w:rsidR="00BA3544" w:rsidRPr="00FD4893" w:rsidRDefault="000C11C3" w:rsidP="00FD4893">
            <w:pPr>
              <w:ind w:firstLine="720"/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Показатель используется как сопоставимая база для сравнения с тем </w:t>
            </w:r>
            <w:r>
              <w:rPr>
                <w:szCs w:val="24"/>
                <w:lang w:val="ru-RU"/>
              </w:rPr>
              <w:lastRenderedPageBreak/>
              <w:t>же периодом 2025 года.</w:t>
            </w:r>
          </w:p>
        </w:tc>
      </w:tr>
      <w:tr w:rsidR="00BA3544" w:rsidRPr="00FD4893" w14:paraId="33ECF565" w14:textId="77777777">
        <w:trPr>
          <w:jc w:val="center"/>
        </w:trPr>
        <w:tc>
          <w:tcPr>
            <w:tcW w:w="1600" w:type="dxa"/>
          </w:tcPr>
          <w:p w14:paraId="1031B4CF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8 месяцев 2025 года, Бишкек</w:t>
            </w:r>
          </w:p>
        </w:tc>
        <w:tc>
          <w:tcPr>
            <w:tcW w:w="1700" w:type="dxa"/>
          </w:tcPr>
          <w:p w14:paraId="5DF217A7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Обращения по поводу укусов животных</w:t>
            </w:r>
          </w:p>
        </w:tc>
        <w:tc>
          <w:tcPr>
            <w:tcW w:w="1700" w:type="dxa"/>
          </w:tcPr>
          <w:p w14:paraId="2B825330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2 318 человек; рост на 392 случая, или на 20,4% к сопоставимому периоду 2024 года</w:t>
            </w:r>
          </w:p>
        </w:tc>
        <w:tc>
          <w:tcPr>
            <w:tcW w:w="4355" w:type="dxa"/>
          </w:tcPr>
          <w:p w14:paraId="41BE1308" w14:textId="77777777" w:rsidR="00BA3544" w:rsidRPr="00FD4893" w:rsidRDefault="000C11C3" w:rsidP="00FD4893">
            <w:pPr>
              <w:ind w:firstLine="720"/>
              <w:jc w:val="both"/>
              <w:rPr>
                <w:szCs w:val="24"/>
              </w:rPr>
            </w:pPr>
            <w:r>
              <w:rPr>
                <w:szCs w:val="24"/>
                <w:lang w:val="ru-RU"/>
              </w:rPr>
              <w:t>Из пострадавших 34,4</w:t>
            </w:r>
            <w:r>
              <w:rPr>
                <w:szCs w:val="24"/>
                <w:lang w:val="ru-RU"/>
              </w:rPr>
              <w:t xml:space="preserve">% - дети до 14 лет. Зафиксировано 1 377 укусов собаками и 740 укусов/повреждений кошками; 317 случаев с собаками и 189 с кошками связаны с неизвестными животными. </w:t>
            </w:r>
            <w:r>
              <w:rPr>
                <w:szCs w:val="24"/>
              </w:rPr>
              <w:t>Госпитализированы 16 пострадавших с множественными или опасными укусами.</w:t>
            </w:r>
          </w:p>
        </w:tc>
      </w:tr>
      <w:tr w:rsidR="00BA3544" w:rsidRPr="00FD4893" w14:paraId="5655A0C5" w14:textId="77777777">
        <w:trPr>
          <w:jc w:val="center"/>
        </w:trPr>
        <w:tc>
          <w:tcPr>
            <w:tcW w:w="1600" w:type="dxa"/>
          </w:tcPr>
          <w:p w14:paraId="248EF537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 год, Бишкек</w:t>
            </w:r>
          </w:p>
        </w:tc>
        <w:tc>
          <w:tcPr>
            <w:tcW w:w="1700" w:type="dxa"/>
          </w:tcPr>
          <w:p w14:paraId="1B620A70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</w:t>
            </w:r>
            <w:r>
              <w:rPr>
                <w:szCs w:val="24"/>
                <w:lang w:val="ru-RU"/>
              </w:rPr>
              <w:t>кущая муниципальная модель регулирования численности</w:t>
            </w:r>
          </w:p>
        </w:tc>
        <w:tc>
          <w:tcPr>
            <w:tcW w:w="1700" w:type="dxa"/>
          </w:tcPr>
          <w:p w14:paraId="1B371ACB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Около 7 млн сомов финансирования; средний ежегодный объем работ - около 12 000 безнадзорных животных; средняя фактическая стоимость - около 583 сомов на одно животное</w:t>
            </w:r>
          </w:p>
        </w:tc>
        <w:tc>
          <w:tcPr>
            <w:tcW w:w="4355" w:type="dxa"/>
          </w:tcPr>
          <w:p w14:paraId="2C0BA8C0" w14:textId="77777777" w:rsidR="00BA3544" w:rsidRPr="00FD4893" w:rsidRDefault="000C11C3" w:rsidP="00FD4893">
            <w:pPr>
              <w:ind w:firstLine="720"/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Мэрия прямо указывает, что регулиров</w:t>
            </w:r>
            <w:r>
              <w:rPr>
                <w:szCs w:val="24"/>
                <w:lang w:val="ru-RU"/>
              </w:rPr>
              <w:t>ание по-прежнему осуществляет МП «Тазалык» на основе актов 1995 и 2007 годов, предусматривающих отлов и отстрел.</w:t>
            </w:r>
          </w:p>
        </w:tc>
      </w:tr>
      <w:tr w:rsidR="00BA3544" w:rsidRPr="00FD4893" w14:paraId="35033750" w14:textId="77777777">
        <w:trPr>
          <w:jc w:val="center"/>
        </w:trPr>
        <w:tc>
          <w:tcPr>
            <w:tcW w:w="1600" w:type="dxa"/>
          </w:tcPr>
          <w:p w14:paraId="2E05894C" w14:textId="77777777" w:rsidR="00BA3544" w:rsidRPr="00FD4893" w:rsidRDefault="000C11C3" w:rsidP="00FD48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 год, отдельные айылные аймаки</w:t>
            </w:r>
          </w:p>
        </w:tc>
        <w:tc>
          <w:tcPr>
            <w:tcW w:w="1700" w:type="dxa"/>
          </w:tcPr>
          <w:p w14:paraId="2570F962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Планируемые закупки услуг по отстрелу</w:t>
            </w:r>
          </w:p>
        </w:tc>
        <w:tc>
          <w:tcPr>
            <w:tcW w:w="1700" w:type="dxa"/>
          </w:tcPr>
          <w:p w14:paraId="7A1BF718" w14:textId="77777777" w:rsidR="00BA3544" w:rsidRPr="00FD4893" w:rsidRDefault="000C11C3" w:rsidP="00FD4893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Ак-Кудукский айылный аймак - 114 144 сомов; Исхак-Полотханский айылный аймак - 140 000 сомов</w:t>
            </w:r>
          </w:p>
        </w:tc>
        <w:tc>
          <w:tcPr>
            <w:tcW w:w="4355" w:type="dxa"/>
          </w:tcPr>
          <w:p w14:paraId="1DE35366" w14:textId="77777777" w:rsidR="00BA3544" w:rsidRPr="00FD4893" w:rsidRDefault="000C11C3" w:rsidP="00FD4893">
            <w:pPr>
              <w:ind w:firstLine="720"/>
              <w:jc w:val="both"/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Портал государственных закупок показывает, что отстрел продолжает планироваться как самостоятельная муниципальная услуга и за пределами Бишкека. </w:t>
            </w:r>
            <w:r>
              <w:rPr>
                <w:szCs w:val="24"/>
              </w:rPr>
              <w:t>Указаны планируемы</w:t>
            </w:r>
            <w:r>
              <w:rPr>
                <w:szCs w:val="24"/>
              </w:rPr>
              <w:t>е суммы, а не фактические расходы.</w:t>
            </w:r>
          </w:p>
        </w:tc>
      </w:tr>
    </w:tbl>
    <w:p w14:paraId="576DC7EF" w14:textId="77777777" w:rsidR="00BA3544" w:rsidRPr="00FD4893" w:rsidRDefault="00BA3544" w:rsidP="00FD4893">
      <w:pPr>
        <w:spacing w:line="240" w:lineRule="auto"/>
        <w:ind w:firstLine="720"/>
        <w:jc w:val="both"/>
        <w:rPr>
          <w:szCs w:val="24"/>
        </w:rPr>
      </w:pPr>
    </w:p>
    <w:p w14:paraId="299C0DCB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доступных публичных государственных источниках отсутствует единая сопоставимая общереспубликанская статистика о количестве домашних и безнадзорных собак и кошек, их владельцах, стерилизации, вакцинации и выбытии. Сам </w:t>
      </w:r>
      <w:r>
        <w:rPr>
          <w:sz w:val="28"/>
          <w:szCs w:val="28"/>
          <w:lang w:val="ru-RU"/>
        </w:rPr>
        <w:t>по себе этот информационный пробел является частью регулируемой проблемы. На региональном семинаре Всемирной организации здоровья животных (</w:t>
      </w:r>
      <w:r>
        <w:rPr>
          <w:sz w:val="28"/>
          <w:szCs w:val="28"/>
        </w:rPr>
        <w:t>WOAH</w:t>
      </w:r>
      <w:r>
        <w:rPr>
          <w:sz w:val="28"/>
          <w:szCs w:val="28"/>
          <w:lang w:val="ru-RU"/>
        </w:rPr>
        <w:t>), прошедшем 2-4 декабря 2025 года в Алматы с участием представителей Кыргызской Республики, ограниченность дост</w:t>
      </w:r>
      <w:r>
        <w:rPr>
          <w:sz w:val="28"/>
          <w:szCs w:val="28"/>
          <w:lang w:val="ru-RU"/>
        </w:rPr>
        <w:t>оверных данных и слабые системы идентификации и регистрации были названы одними из критических препятствий для эффективного управления популяциями собак и контроля бешенства.</w:t>
      </w:r>
    </w:p>
    <w:p w14:paraId="62C9E2C9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Законопроект устраняет этот пробел не путем создания новой параллельной информаци</w:t>
      </w:r>
      <w:r>
        <w:rPr>
          <w:sz w:val="28"/>
          <w:szCs w:val="28"/>
          <w:lang w:val="ru-RU"/>
        </w:rPr>
        <w:t xml:space="preserve">онной системы, а путем обязательной идентификации собак и кошек и их регистрации в уже существующем Едином государственном реестре идентифицированных животных. В </w:t>
      </w:r>
      <w:r>
        <w:rPr>
          <w:sz w:val="28"/>
          <w:szCs w:val="28"/>
          <w:lang w:val="ru-RU"/>
        </w:rPr>
        <w:lastRenderedPageBreak/>
        <w:t>Кыргызской Республике действуют Правила идентификации животных и Правила ведения Единого госуд</w:t>
      </w:r>
      <w:r>
        <w:rPr>
          <w:sz w:val="28"/>
          <w:szCs w:val="28"/>
          <w:lang w:val="ru-RU"/>
        </w:rPr>
        <w:t>арственного реестра идентифицированных животных, утвержденные в рамках постановления Кабинета Министров Кыргызской Республики от 3 марта 2025 года № 105. Такой подход снижает риск дублирования государственных информационных ресурсов и позволяет использоват</w:t>
      </w:r>
      <w:r>
        <w:rPr>
          <w:sz w:val="28"/>
          <w:szCs w:val="28"/>
          <w:lang w:val="ru-RU"/>
        </w:rPr>
        <w:t>ь уже созданную инфраструктуру идентификации.</w:t>
      </w:r>
    </w:p>
    <w:p w14:paraId="760E2224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1740B937" w14:textId="77777777" w:rsidR="00BA3544" w:rsidRDefault="000C11C3" w:rsidP="00FD4893">
      <w:pPr>
        <w:spacing w:line="240" w:lineRule="auto"/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2.2. Принципиальная модель, предлагаемая законопроектом</w:t>
      </w:r>
    </w:p>
    <w:p w14:paraId="02DC6C31" w14:textId="77777777" w:rsidR="00B87727" w:rsidRPr="00FD4893" w:rsidRDefault="00B87727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</w:p>
    <w:p w14:paraId="290E2974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Законопроект принципиально не строится на противопоставлении «гуманность или безопасность». Его модель исходит из того, что безопасность людей и гуманно</w:t>
      </w:r>
      <w:r>
        <w:rPr>
          <w:sz w:val="28"/>
          <w:szCs w:val="28"/>
          <w:lang w:val="ru-RU"/>
        </w:rPr>
        <w:t xml:space="preserve">е обращение с животными достигаются одними и теми же профилактическими инструментами: ответственным владением, идентификацией, вакцинацией, контролем размножения, понятной процедурой работы с безнадзорными животными и профессиональной ветеринарной оценкой </w:t>
      </w:r>
      <w:r>
        <w:rPr>
          <w:sz w:val="28"/>
          <w:szCs w:val="28"/>
          <w:lang w:val="ru-RU"/>
        </w:rPr>
        <w:t>случаев, когда конкретное животное представляет неустранимую угрозу.</w:t>
      </w:r>
    </w:p>
    <w:p w14:paraId="1F592301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Первый элемент модели - ответственность владельца. Собаки и кошки подлежат обязательной индивидуальной идентификации микрочипом и регистрации в Едином государственном реестре. Идентификац</w:t>
      </w:r>
      <w:r>
        <w:rPr>
          <w:sz w:val="28"/>
          <w:szCs w:val="28"/>
          <w:lang w:val="ru-RU"/>
        </w:rPr>
        <w:t>ия животного, имеющего владельца, финансируется владельцем. При отчуждении животного сведения о новом владельце должны быть внесены в реестр. Владельцы обязаны предотвращать самовыгул и нежелательное размножение, соблюдать правила выгула, обеспечивать вете</w:t>
      </w:r>
      <w:r>
        <w:rPr>
          <w:sz w:val="28"/>
          <w:szCs w:val="28"/>
          <w:lang w:val="ru-RU"/>
        </w:rPr>
        <w:t>ринарную помощь и вакцинацию, не допускать причинения вреда людям, другим животным и имуществу. В результате государство получает механизм, позволяющий не только учитывать животное, но и устанавливать ответственность лица, чьи действия или бездействие стал</w:t>
      </w:r>
      <w:r>
        <w:rPr>
          <w:sz w:val="28"/>
          <w:szCs w:val="28"/>
          <w:lang w:val="ru-RU"/>
        </w:rPr>
        <w:t>и источником проблемы.</w:t>
      </w:r>
    </w:p>
    <w:p w14:paraId="39A0AB5D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Второй элемент - единая цепочка работы с безнадзорным животным. После гуманного отлова животное подлежит первичному учету, проверке идентификатора и ветеринарному осмотру. Далее осуществляется поиск прежнего владельца либо нового </w:t>
      </w:r>
      <w:r>
        <w:rPr>
          <w:sz w:val="28"/>
          <w:szCs w:val="28"/>
          <w:lang w:val="ru-RU"/>
        </w:rPr>
        <w:t>владельца, необходимые лечение, вакцинация и стерилизация. В зависимости от состояния здоровья, поведения и условий территории животное может быть возвращено владельцу, передано новому владельцу, размещено в приюте либо, если это безопасно и допустимо по м</w:t>
      </w:r>
      <w:r>
        <w:rPr>
          <w:sz w:val="28"/>
          <w:szCs w:val="28"/>
          <w:lang w:val="ru-RU"/>
        </w:rPr>
        <w:t>естной программе, возвращено в прежнюю среду обитания.</w:t>
      </w:r>
    </w:p>
    <w:p w14:paraId="63DAEBFE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Третий элемент - отказ от автоматизма. Законопроект не закрепляет ни массовый отстрел, ни обязательное возвращение на улицу каждого стерилизованного животного. Возврат возможен только с учетом эпизооти</w:t>
      </w:r>
      <w:r>
        <w:rPr>
          <w:sz w:val="28"/>
          <w:szCs w:val="28"/>
          <w:lang w:val="ru-RU"/>
        </w:rPr>
        <w:t>ческой обстановки, безопасности людей и животных, состояния здоровья и поведения конкретного животного, а также условий территории. Животное, представляющее неустранимую угрозу безопасности, возврату не подлежит.</w:t>
      </w:r>
    </w:p>
    <w:p w14:paraId="609C6DFA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Эвтаназия не может быть самостоятельным </w:t>
      </w:r>
      <w:r>
        <w:rPr>
          <w:sz w:val="28"/>
          <w:szCs w:val="28"/>
          <w:lang w:val="ru-RU"/>
        </w:rPr>
        <w:t>массовым способом сокращения численности и не допускается только потому, что истек срок содержания, не найден новый владелец или приют переполнен. Вместе с тем закон не создает заведомо неисполнимый абсолютный запрет: ветеринарная эвтаназия допускается для</w:t>
      </w:r>
      <w:r>
        <w:rPr>
          <w:sz w:val="28"/>
          <w:szCs w:val="28"/>
          <w:lang w:val="ru-RU"/>
        </w:rPr>
        <w:t xml:space="preserve"> прекращения тяжелых и неустранимых страданий, при ликвидации особо опасных заболеваний и, применительно к безнадзорной или бродячей собаке, при устойчивом неконтролируемом агрессивном поведении, создающем неустранимую непосредственную угрозу, если безопас</w:t>
      </w:r>
      <w:r>
        <w:rPr>
          <w:sz w:val="28"/>
          <w:szCs w:val="28"/>
          <w:lang w:val="ru-RU"/>
        </w:rPr>
        <w:t>ное содержание, лечение, коррекция поведения или устройство объективно невозможны. Для безнадзорных животных решение требует участия не менее двух ветеринарных врачей и подлежит документированию.</w:t>
      </w:r>
    </w:p>
    <w:p w14:paraId="6C33EF94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Четвертый элемент - четкое разграничение функций. Служба отл</w:t>
      </w:r>
      <w:r>
        <w:rPr>
          <w:sz w:val="28"/>
          <w:szCs w:val="28"/>
          <w:lang w:val="ru-RU"/>
        </w:rPr>
        <w:t>ова организует отлов, транспортировку и временное содержание. Стерилизация, вакцинация, лечение и эвтаназия являются ветеринарными мероприятиями и выполняются ветеринарными специалистами в пределах их профессиональной компетенции. Это исключает ситуацию, к</w:t>
      </w:r>
      <w:r>
        <w:rPr>
          <w:sz w:val="28"/>
          <w:szCs w:val="28"/>
          <w:lang w:val="ru-RU"/>
        </w:rPr>
        <w:t>огда одна и та же организация одновременно фактически принимает медицинское решение, осуществляет отлов и умерщвление животного без независимой профессиональной оценки.</w:t>
      </w:r>
    </w:p>
    <w:p w14:paraId="1F7ADFDA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Пятый элемент - муниципальное программное управление. Органы местного самоуправления до</w:t>
      </w:r>
      <w:r>
        <w:rPr>
          <w:sz w:val="28"/>
          <w:szCs w:val="28"/>
          <w:lang w:val="ru-RU"/>
        </w:rPr>
        <w:t>лжны утверждать местные программы регулирования численности, содержащие исходную оценку численности и источников пополнения популяции, финансирование, план стерилизации и вакцинации, меры по идентификации и устройству животных, показатели безопасности насе</w:t>
      </w:r>
      <w:r>
        <w:rPr>
          <w:sz w:val="28"/>
          <w:szCs w:val="28"/>
          <w:lang w:val="ru-RU"/>
        </w:rPr>
        <w:t>ления и показатели результативности. Ежегодно подлежат опубликованию данные о количестве отловленных, возвращенных владельцам, стерилизованных, вакцинированных, переданных новым владельцам, возвращенных в прежнюю среду обитания и подвергнутых эвтаназии жив</w:t>
      </w:r>
      <w:r>
        <w:rPr>
          <w:sz w:val="28"/>
          <w:szCs w:val="28"/>
          <w:lang w:val="ru-RU"/>
        </w:rPr>
        <w:t>отных, основаниях эвтаназии и расходовании бюджетных средств. Таким образом, оцениваться должен не объем освоенных средств и не количество отловленных животных само по себе, а конечный результат.</w:t>
      </w:r>
    </w:p>
    <w:p w14:paraId="47EA7501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Шестой элемент - реалистичная инфраструктура. Для Бишкека, О</w:t>
      </w:r>
      <w:r>
        <w:rPr>
          <w:sz w:val="28"/>
          <w:szCs w:val="28"/>
          <w:lang w:val="ru-RU"/>
        </w:rPr>
        <w:t>ша, областных центров и иных населенных пунктов, определяемых Кабинетом Министров, должна быть обеспечена доступная инфраструктура временного содержания и устройства животных. При этом закон не требует строить отдельный муниципальный приют в каждом населен</w:t>
      </w:r>
      <w:r>
        <w:rPr>
          <w:sz w:val="28"/>
          <w:szCs w:val="28"/>
          <w:lang w:val="ru-RU"/>
        </w:rPr>
        <w:t>ном пункте: допускаются межмуниципальные приюты, договоры с частными приютами и иные законные механизмы. Предусмотрен переходный период: местные планы должны быть утверждены в течение шести месяцев, а необходимая инфраструктура или договорный механизм - об</w:t>
      </w:r>
      <w:r>
        <w:rPr>
          <w:sz w:val="28"/>
          <w:szCs w:val="28"/>
          <w:lang w:val="ru-RU"/>
        </w:rPr>
        <w:t>еспечены в срок до тридцати шести месяцев.</w:t>
      </w:r>
    </w:p>
    <w:p w14:paraId="089773CB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Седьмой элемент - регулирование культурно-зрелищного использования животных через требования, а не через чрезмерно широкий запрет. Цирки, зоопарки, океанариумы, дельфинарии, выставки и иные формы допускаются </w:t>
      </w:r>
      <w:r>
        <w:rPr>
          <w:sz w:val="28"/>
          <w:szCs w:val="28"/>
          <w:lang w:val="ru-RU"/>
        </w:rPr>
        <w:lastRenderedPageBreak/>
        <w:t>при с</w:t>
      </w:r>
      <w:r>
        <w:rPr>
          <w:sz w:val="28"/>
          <w:szCs w:val="28"/>
          <w:lang w:val="ru-RU"/>
        </w:rPr>
        <w:t>облюдении ветеринарных и специальных требований к содержанию, нагрузке, отдыху, транспортировке и безопасности. Для контактного взаимодействия предусматриваются зоны, куда животное может уйти от посетителей, ограничение продолжительности контакта и контрол</w:t>
      </w:r>
      <w:r>
        <w:rPr>
          <w:sz w:val="28"/>
          <w:szCs w:val="28"/>
          <w:lang w:val="ru-RU"/>
        </w:rPr>
        <w:t>ь персонала; Кабинет Министров получает право запрещать контактный формат для отдельных видов исходя из безопасности и благополучия животных.</w:t>
      </w:r>
    </w:p>
    <w:p w14:paraId="3541F0B6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Восьмой элемент - современные правила работы с экспериментальными животными. Закрепляются принципы 3</w:t>
      </w:r>
      <w:r>
        <w:rPr>
          <w:sz w:val="28"/>
          <w:szCs w:val="28"/>
        </w:rPr>
        <w:t>R</w:t>
      </w:r>
      <w:r>
        <w:rPr>
          <w:sz w:val="28"/>
          <w:szCs w:val="28"/>
          <w:lang w:val="ru-RU"/>
        </w:rPr>
        <w:t>: замена испо</w:t>
      </w:r>
      <w:r>
        <w:rPr>
          <w:sz w:val="28"/>
          <w:szCs w:val="28"/>
          <w:lang w:val="ru-RU"/>
        </w:rPr>
        <w:t>льзования животных альтернативными методами (</w:t>
      </w:r>
      <w:r>
        <w:rPr>
          <w:sz w:val="28"/>
          <w:szCs w:val="28"/>
        </w:rPr>
        <w:t>Replacement</w:t>
      </w:r>
      <w:r>
        <w:rPr>
          <w:sz w:val="28"/>
          <w:szCs w:val="28"/>
          <w:lang w:val="ru-RU"/>
        </w:rPr>
        <w:t>), сокращение их количества до минимально необходимого (</w:t>
      </w:r>
      <w:r>
        <w:rPr>
          <w:sz w:val="28"/>
          <w:szCs w:val="28"/>
        </w:rPr>
        <w:t>Reduction</w:t>
      </w:r>
      <w:r>
        <w:rPr>
          <w:sz w:val="28"/>
          <w:szCs w:val="28"/>
          <w:lang w:val="ru-RU"/>
        </w:rPr>
        <w:t>) и совершенствование процедур для минимизации боли, страха и стресса (</w:t>
      </w:r>
      <w:r>
        <w:rPr>
          <w:sz w:val="28"/>
          <w:szCs w:val="28"/>
        </w:rPr>
        <w:t>Refinement</w:t>
      </w:r>
      <w:r>
        <w:rPr>
          <w:sz w:val="28"/>
          <w:szCs w:val="28"/>
          <w:lang w:val="ru-RU"/>
        </w:rPr>
        <w:t>). Для болезненных экспериментов предусматривается пре</w:t>
      </w:r>
      <w:r>
        <w:rPr>
          <w:sz w:val="28"/>
          <w:szCs w:val="28"/>
          <w:lang w:val="ru-RU"/>
        </w:rPr>
        <w:t>дварительная научная и этическая оценка.</w:t>
      </w:r>
    </w:p>
    <w:p w14:paraId="3DBC5846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7D934D51" w14:textId="77777777" w:rsidR="00BA3544" w:rsidRDefault="000C11C3" w:rsidP="00FD4893">
      <w:pPr>
        <w:spacing w:line="240" w:lineRule="auto"/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2.3. Соответствие международным подходам</w:t>
      </w:r>
    </w:p>
    <w:p w14:paraId="79E81F4D" w14:textId="77777777" w:rsidR="00B87727" w:rsidRPr="00FD4893" w:rsidRDefault="00B87727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</w:p>
    <w:p w14:paraId="170A1F1B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 доработке законопроекта учтены рекомендации главы 7.7 Кодекса здоровья наземных животных </w:t>
      </w:r>
      <w:r>
        <w:rPr>
          <w:sz w:val="28"/>
          <w:szCs w:val="28"/>
        </w:rPr>
        <w:t>WOAH</w:t>
      </w:r>
      <w:r>
        <w:rPr>
          <w:sz w:val="28"/>
          <w:szCs w:val="28"/>
          <w:lang w:val="ru-RU"/>
        </w:rPr>
        <w:t xml:space="preserve"> по управлению популяциями собак. </w:t>
      </w:r>
      <w:r>
        <w:rPr>
          <w:sz w:val="28"/>
          <w:szCs w:val="28"/>
        </w:rPr>
        <w:t>WOAH</w:t>
      </w:r>
      <w:r>
        <w:rPr>
          <w:sz w:val="28"/>
          <w:szCs w:val="28"/>
          <w:lang w:val="ru-RU"/>
        </w:rPr>
        <w:t xml:space="preserve"> рассматривает управление популяцией </w:t>
      </w:r>
      <w:r>
        <w:rPr>
          <w:sz w:val="28"/>
          <w:szCs w:val="28"/>
          <w:lang w:val="ru-RU"/>
        </w:rPr>
        <w:t>как комплекс мер, направленных одновременно на общественную безопасность, здоровье и благополучие животных. Организация отмечает, что массовое уничтожение собак не обеспечивает устойчивого управления популяцией и может быть контрпродуктивным, а программа «</w:t>
      </w:r>
      <w:r>
        <w:rPr>
          <w:sz w:val="28"/>
          <w:szCs w:val="28"/>
          <w:lang w:val="ru-RU"/>
        </w:rPr>
        <w:t>отлов - стерилизация - вакцинация - возврат» не является самостоятельным решением и должна сочетаться с мерами, воздействующими на источники появления свободно перемещающихся собак.</w:t>
      </w:r>
    </w:p>
    <w:p w14:paraId="7A57F9E4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Подход </w:t>
      </w:r>
      <w:r>
        <w:rPr>
          <w:sz w:val="28"/>
          <w:szCs w:val="28"/>
        </w:rPr>
        <w:t>WOAH</w:t>
      </w:r>
      <w:r>
        <w:rPr>
          <w:sz w:val="28"/>
          <w:szCs w:val="28"/>
          <w:lang w:val="ru-RU"/>
        </w:rPr>
        <w:t xml:space="preserve"> включает ответственное владение, идентификацию и регистрацию, </w:t>
      </w:r>
      <w:r>
        <w:rPr>
          <w:sz w:val="28"/>
          <w:szCs w:val="28"/>
          <w:lang w:val="ru-RU"/>
        </w:rPr>
        <w:t>вакцинацию, контроль размножения, работу с пищевыми ресурсами, приюты и устройство животных, просвещение населения, оценку численности популяции, мониторинг и разграничение ответственности между органами и участниками. Эвтаназия, если применяется, должна б</w:t>
      </w:r>
      <w:r>
        <w:rPr>
          <w:sz w:val="28"/>
          <w:szCs w:val="28"/>
          <w:lang w:val="ru-RU"/>
        </w:rPr>
        <w:t>ыть частью более широкой программы и проводиться под ветеринарным надзором. Именно эта комплексная конструкция положена в основу статей законопроекта, регулирующих домашних, безнадзорных и бродячих животных.</w:t>
      </w:r>
    </w:p>
    <w:p w14:paraId="1C1A8AAE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Кыргызской Республики это имеет дополнительн</w:t>
      </w:r>
      <w:r>
        <w:rPr>
          <w:sz w:val="28"/>
          <w:szCs w:val="28"/>
          <w:lang w:val="ru-RU"/>
        </w:rPr>
        <w:t xml:space="preserve">ое значение, поскольку страна участвовала в региональном семинаре </w:t>
      </w:r>
      <w:r>
        <w:rPr>
          <w:sz w:val="28"/>
          <w:szCs w:val="28"/>
        </w:rPr>
        <w:t>WOAH</w:t>
      </w:r>
      <w:r>
        <w:rPr>
          <w:sz w:val="28"/>
          <w:szCs w:val="28"/>
          <w:lang w:val="ru-RU"/>
        </w:rPr>
        <w:t xml:space="preserve"> в Алматы в декабре 2025 года, где была обозначена общая цель государств региона - движение к полному соответствию главе 7.7 к 2030 году. Среди ключевых региональных барьеров были назван</w:t>
      </w:r>
      <w:r>
        <w:rPr>
          <w:sz w:val="28"/>
          <w:szCs w:val="28"/>
          <w:lang w:val="ru-RU"/>
        </w:rPr>
        <w:t>ы недостаточная координация, финансирование, пробелы законодательства, низкая информированность, ограниченность достоверных данных и слабая идентификация животных.</w:t>
      </w:r>
    </w:p>
    <w:p w14:paraId="4146E996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587BF80E" w14:textId="77777777" w:rsidR="00BA3544" w:rsidRDefault="000C11C3" w:rsidP="00FD4893">
      <w:pPr>
        <w:spacing w:line="240" w:lineRule="auto"/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2.4. Опыт Казахстана и причины недостаточной результативности первоначальной модели</w:t>
      </w:r>
    </w:p>
    <w:p w14:paraId="4C6F622F" w14:textId="77777777" w:rsidR="00B87727" w:rsidRPr="00FD4893" w:rsidRDefault="00B87727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</w:p>
    <w:p w14:paraId="26E825C0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Опыт Р</w:t>
      </w:r>
      <w:r>
        <w:rPr>
          <w:sz w:val="28"/>
          <w:szCs w:val="28"/>
          <w:lang w:val="ru-RU"/>
        </w:rPr>
        <w:t>еспублики Казахстан особенно важен для Кыргызской Республики, поскольку Закон Республики Казахстан «Об ответственном обращении с животными» 2021 года содержал схожие элементы: учет домашних животных, отлов и временное содержание, стерилизацию как инструмен</w:t>
      </w:r>
      <w:r>
        <w:rPr>
          <w:sz w:val="28"/>
          <w:szCs w:val="28"/>
          <w:lang w:val="ru-RU"/>
        </w:rPr>
        <w:t>т регулирования численности, приюты и запрет регулировать численность бродячих животных путем умерщвления. Однако последующая практика показала, что гуманная формулировка закона сама по себе не дает результата без достаточного охвата, инфраструктуры, учета</w:t>
      </w:r>
      <w:r>
        <w:rPr>
          <w:sz w:val="28"/>
          <w:szCs w:val="28"/>
          <w:lang w:val="ru-RU"/>
        </w:rPr>
        <w:t>, финансирования и четкого распределения полномочий.</w:t>
      </w:r>
    </w:p>
    <w:p w14:paraId="32FD0979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Наиболее показательные выводы содержатся в отчете Ревизионной комиссии области Абай за 2026 год по результатам оценки мероприятий 2022-2024 годов. На регулирование численности, учет, вакцинацию и стерили</w:t>
      </w:r>
      <w:r>
        <w:rPr>
          <w:sz w:val="28"/>
          <w:szCs w:val="28"/>
          <w:lang w:val="ru-RU"/>
        </w:rPr>
        <w:t>зацию было направлено 205,6 млн тенге. За этот период отловлено 30 984 безнадзорных животных, однако механизм «отлов - стерилизация - вакцинация - выпуск» был применен только к 620 животным, то есть примерно к 2% от количества отловленных. При таком охвате</w:t>
      </w:r>
      <w:r>
        <w:rPr>
          <w:sz w:val="28"/>
          <w:szCs w:val="28"/>
          <w:lang w:val="ru-RU"/>
        </w:rPr>
        <w:t xml:space="preserve"> стерилизация объективно не могла существенно изменить динамику популяции. Одновременно аудит не выявил существенного снижения обращений граждан по поводу угрозы со стороны бродячих животных и обращений за медицинской помощью после укусов.</w:t>
      </w:r>
    </w:p>
    <w:p w14:paraId="30612ED1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Аудит установил </w:t>
      </w:r>
      <w:r>
        <w:rPr>
          <w:sz w:val="28"/>
          <w:szCs w:val="28"/>
          <w:lang w:val="ru-RU"/>
        </w:rPr>
        <w:t>и системные причины: низкий охват регистрацией, вакцинацией и стерилизацией домашних животных; отсутствие единого порядка и утвержденных нормативов расчета бюджетной потребности; несовершенный информационный учет; отсутствие регулирования отдельных процеду</w:t>
      </w:r>
      <w:r>
        <w:rPr>
          <w:sz w:val="28"/>
          <w:szCs w:val="28"/>
          <w:lang w:val="ru-RU"/>
        </w:rPr>
        <w:t>р; недостаточную межведомственную координацию. Следовательно, проблема состояла не в самом отказе от жестокого обращения, а в том, что один элемент - стерилизация - был фактически внедрен в крайне малом масштабе, тогда как источники появления новых животны</w:t>
      </w:r>
      <w:r>
        <w:rPr>
          <w:sz w:val="28"/>
          <w:szCs w:val="28"/>
          <w:lang w:val="ru-RU"/>
        </w:rPr>
        <w:t>х и управленческая инфраструктура остались недостаточно охваченными.</w:t>
      </w:r>
    </w:p>
    <w:p w14:paraId="1B4DC2D2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Дополнительный пример выявлен прокуратурой Северо-Казахстанской области: после прекращения практики отстрела ветеринарные службы не выработали новый формат работы, предусмотренный законом</w:t>
      </w:r>
      <w:r>
        <w:rPr>
          <w:sz w:val="28"/>
          <w:szCs w:val="28"/>
          <w:lang w:val="ru-RU"/>
        </w:rPr>
        <w:t xml:space="preserve">, что, по оценке прокуратуры, сопровождалось ростом численности бездомных собак и причинением вреда гражданам. Этот пример показывает риск резкой отмены старого инструмента без готовой альтернативной системы отлова, ветеринарных услуг, приютов, устройства </w:t>
      </w:r>
      <w:r>
        <w:rPr>
          <w:sz w:val="28"/>
          <w:szCs w:val="28"/>
          <w:lang w:val="ru-RU"/>
        </w:rPr>
        <w:t>и контроля владельцев.</w:t>
      </w:r>
    </w:p>
    <w:p w14:paraId="1137C34A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2026 году в Карагандинской области был выявлен еще один риск - несогласованность компетенций. После изменения Закона Республики Казахстан «Об ответственном обращении с животными» отдельные функции местных органов были перераспредел</w:t>
      </w:r>
      <w:r>
        <w:rPr>
          <w:sz w:val="28"/>
          <w:szCs w:val="28"/>
          <w:lang w:val="ru-RU"/>
        </w:rPr>
        <w:t xml:space="preserve">ены, однако нормы законодательства о ветеринарии своевременно не были приведены в соответствие. В результате </w:t>
      </w:r>
      <w:r>
        <w:rPr>
          <w:sz w:val="28"/>
          <w:szCs w:val="28"/>
          <w:lang w:val="ru-RU"/>
        </w:rPr>
        <w:lastRenderedPageBreak/>
        <w:t>ветеринарное управление продолжало выполнять функции, которые уже не соответствовали новой системе компетенций. Казахстан также продолжил корректир</w:t>
      </w:r>
      <w:r>
        <w:rPr>
          <w:sz w:val="28"/>
          <w:szCs w:val="28"/>
          <w:lang w:val="ru-RU"/>
        </w:rPr>
        <w:t>овать регулирование: 19 мая 2026 года были подписаны изменения, одним из ключевых элементов которых стало обязательное чипирование и регистрация собак и кошек как единый способ идентификации домашних животных.</w:t>
      </w:r>
    </w:p>
    <w:p w14:paraId="234BAEEC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Уроки Казахстана прямо учтены в предлагаемом з</w:t>
      </w:r>
      <w:r>
        <w:rPr>
          <w:sz w:val="28"/>
          <w:szCs w:val="28"/>
          <w:lang w:val="ru-RU"/>
        </w:rPr>
        <w:t>аконопроекте. Во-первых, стерилизация не объявляется единственным решением и применяется в составе комплексной программы. Во-вторых, с самого начала вводится обязательная идентификация собак и кошек в существующем государственном реестре. В-третьих, муници</w:t>
      </w:r>
      <w:r>
        <w:rPr>
          <w:sz w:val="28"/>
          <w:szCs w:val="28"/>
          <w:lang w:val="ru-RU"/>
        </w:rPr>
        <w:t>палитет обязан определить исходную ситуацию и ежегодно публиковать измеримые результаты. В-четвертых, функции отлова отделены от ветеринарных процедур. В-пятых, отказ от массового умерщвления сопровождается переходными сроками и возможностью использовать м</w:t>
      </w:r>
      <w:r>
        <w:rPr>
          <w:sz w:val="28"/>
          <w:szCs w:val="28"/>
          <w:lang w:val="ru-RU"/>
        </w:rPr>
        <w:t>ежмуниципальные и договорные механизмы инфраструктуры. В-шестых, возврат стерилизованного животного на улицу не производится автоматически: учитываются здоровье, поведение, эпизоотическая обстановка и безопасность конкретной территории.</w:t>
      </w:r>
    </w:p>
    <w:p w14:paraId="298260B0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09C40852" w14:textId="77777777" w:rsidR="00BA3544" w:rsidRDefault="000C11C3" w:rsidP="00FD4893">
      <w:pPr>
        <w:spacing w:line="240" w:lineRule="auto"/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2.5. Основные преи</w:t>
      </w:r>
      <w:r>
        <w:rPr>
          <w:b/>
          <w:sz w:val="28"/>
          <w:szCs w:val="28"/>
          <w:lang w:val="ru-RU"/>
        </w:rPr>
        <w:t>мущества законопроекта</w:t>
      </w:r>
    </w:p>
    <w:p w14:paraId="421E0809" w14:textId="77777777" w:rsidR="00B87727" w:rsidRPr="00FD4893" w:rsidRDefault="00B87727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</w:p>
    <w:p w14:paraId="407FF719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Для граждан - повышение безопасности за счет профилактики самовыгула и неконтролируемого размножения, идентификации владельцев, правил выгула потенциально опасных собак, обязательного ветеринарного наблюдения и запрета возвращать</w:t>
      </w:r>
      <w:r>
        <w:rPr>
          <w:sz w:val="28"/>
          <w:szCs w:val="28"/>
          <w:lang w:val="ru-RU"/>
        </w:rPr>
        <w:t xml:space="preserve"> в среду животное, представляющее неустранимую угрозу.</w:t>
      </w:r>
    </w:p>
    <w:p w14:paraId="08375499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Для органов местного самоуправления - переход от ежегодно повторяющейся услуги «отлов/отстрел» к управляемой программе с исходными данными, приоритетами, бюджетом, показателями результата и </w:t>
      </w:r>
      <w:r>
        <w:rPr>
          <w:sz w:val="28"/>
          <w:szCs w:val="28"/>
          <w:lang w:val="ru-RU"/>
        </w:rPr>
        <w:t>возможностью межмуниципального сотрудничества или закупки услуг у соответствующих требованиям организаций.</w:t>
      </w:r>
    </w:p>
    <w:p w14:paraId="4DB5353E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Для государства - формирование сопоставимых данных о собаках и кошках, снижение дублирования информационных систем за счет использования существую</w:t>
      </w:r>
      <w:r>
        <w:rPr>
          <w:sz w:val="28"/>
          <w:szCs w:val="28"/>
          <w:lang w:val="ru-RU"/>
        </w:rPr>
        <w:t>щего Единого государственного реестра, повышение прозрачности бюджетных расходов и возможность оценивать эффективность политики по результатам.</w:t>
      </w:r>
    </w:p>
    <w:p w14:paraId="3BC86630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Для владельцев животных - единые и понятные правила, защита от произвольных требований на местном уровне, воз</w:t>
      </w:r>
      <w:r>
        <w:rPr>
          <w:sz w:val="28"/>
          <w:szCs w:val="28"/>
          <w:lang w:val="ru-RU"/>
        </w:rPr>
        <w:t>можность установить право на потерявшееся животное по идентификатору и более четкое разграничение ответственности владельца и служб.</w:t>
      </w:r>
    </w:p>
    <w:p w14:paraId="1205110A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5) Для животных - защита от жестокого обращения, гуманное проведение ветеринарных процедур, запрет эвтаназии исключительно </w:t>
      </w:r>
      <w:r>
        <w:rPr>
          <w:sz w:val="28"/>
          <w:szCs w:val="28"/>
          <w:lang w:val="ru-RU"/>
        </w:rPr>
        <w:t>из-за переполненности приюта или истечения срока содержания, минимальные стандарты приютов и профессиональный ветеринарный контроль.</w:t>
      </w:r>
    </w:p>
    <w:p w14:paraId="676B58B0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6) Для предпринимателей - отказ от чрезмерно широких запретов на культурно-зрелищные форматы в пользу предсказуемых требова</w:t>
      </w:r>
      <w:r>
        <w:rPr>
          <w:sz w:val="28"/>
          <w:szCs w:val="28"/>
          <w:lang w:val="ru-RU"/>
        </w:rPr>
        <w:t>ний к условиям содержания и безопасности, а также переходные сроки для приведения деятельности в соответствие.</w:t>
      </w:r>
    </w:p>
    <w:p w14:paraId="1C3650A6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7) Для ветеринарной системы - закрепление профессиональной компетенции ветеринаров по стерилизации, вакцинации, лечению и эвтаназии и исключение </w:t>
      </w:r>
      <w:r>
        <w:rPr>
          <w:sz w:val="28"/>
          <w:szCs w:val="28"/>
          <w:lang w:val="ru-RU"/>
        </w:rPr>
        <w:t>подмены медицинского решения службой отлова.</w:t>
      </w:r>
    </w:p>
    <w:p w14:paraId="6AC0BBAE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8) Для общественного контроля - доступ к ежегодной статистике по судьбе отловленных животных и расходованию средств без предоставления общественным инспекторам неограниченного права проникновения в частные объек</w:t>
      </w:r>
      <w:r>
        <w:rPr>
          <w:sz w:val="28"/>
          <w:szCs w:val="28"/>
          <w:lang w:val="ru-RU"/>
        </w:rPr>
        <w:t>ты.</w:t>
      </w:r>
    </w:p>
    <w:p w14:paraId="7EECF812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63F5C006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65D49F30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28EBDBB1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Принятие законопроекта предполагает преимущественно положительные правовые и социальные последствия. Будет сформирована </w:t>
      </w:r>
      <w:r>
        <w:rPr>
          <w:sz w:val="28"/>
          <w:szCs w:val="28"/>
          <w:lang w:val="ru-RU"/>
        </w:rPr>
        <w:t>единая правовая рамка, объединяющая обязанности владельцев, требования к содержанию животных, правила работы с безнадзорными животными, ветеринарные процедуры и полномочия органов местного самоуправления. Это должно снизить количество пробелов и противореч</w:t>
      </w:r>
      <w:r>
        <w:rPr>
          <w:sz w:val="28"/>
          <w:szCs w:val="28"/>
          <w:lang w:val="ru-RU"/>
        </w:rPr>
        <w:t>ий, возникающих при применении разрозненных актов.</w:t>
      </w:r>
    </w:p>
    <w:p w14:paraId="7B57D450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Социальные последствия связаны с повышением уровня безопасности населения, прежде всего детей, составляющих значительную долю пострадавших от укусов животных, а также с формированием культуры ответственног</w:t>
      </w:r>
      <w:r>
        <w:rPr>
          <w:sz w:val="28"/>
          <w:szCs w:val="28"/>
          <w:lang w:val="ru-RU"/>
        </w:rPr>
        <w:t>о владения животными. Экономические последствия выражаются в изменении структуры расходов органов местного самоуправления - от ежегодно повторяющихся мероприятий по отлову к профилактическим мерам, а также в возникновении разовых издержек владельцев животн</w:t>
      </w:r>
      <w:r>
        <w:rPr>
          <w:sz w:val="28"/>
          <w:szCs w:val="28"/>
          <w:lang w:val="ru-RU"/>
        </w:rPr>
        <w:t>ых на идентификацию и субъектов предпринимательства на приведение деятельности в соответствие с требованиями настоящего Закона в течение переходного периода.</w:t>
      </w:r>
    </w:p>
    <w:p w14:paraId="7378F80C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Правозащитный эффект заключается в установлении баланса между правом владельца на животное как объ</w:t>
      </w:r>
      <w:r>
        <w:rPr>
          <w:sz w:val="28"/>
          <w:szCs w:val="28"/>
          <w:lang w:val="ru-RU"/>
        </w:rPr>
        <w:t>ект собственности и обязанностью не причинять вред другим лицам, а также в установлении процедурных гарантий при изъятии, содержании и эвтаназии животных. Одновременно законопроект направлен на защиту жизни и здоровья граждан, включая детей, которые состав</w:t>
      </w:r>
      <w:r>
        <w:rPr>
          <w:sz w:val="28"/>
          <w:szCs w:val="28"/>
          <w:lang w:val="ru-RU"/>
        </w:rPr>
        <w:t>ляют значительную долю пострадавших от укусов животных.</w:t>
      </w:r>
    </w:p>
    <w:p w14:paraId="02D0CF49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Законопроект не устанавливает различий прав и обязанностей по признаку пола и не предполагает негативных гендерных последствий.</w:t>
      </w:r>
    </w:p>
    <w:p w14:paraId="1FACDECA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Ожидаемые экологические последствия связаны с более контролируемым сокра</w:t>
      </w:r>
      <w:r>
        <w:rPr>
          <w:sz w:val="28"/>
          <w:szCs w:val="28"/>
          <w:lang w:val="ru-RU"/>
        </w:rPr>
        <w:t xml:space="preserve">щением числа животных, не имеющих владельца, уменьшением неконтролируемого воздействия свободно перемещающихся </w:t>
      </w:r>
      <w:r>
        <w:rPr>
          <w:sz w:val="28"/>
          <w:szCs w:val="28"/>
          <w:lang w:val="ru-RU"/>
        </w:rPr>
        <w:lastRenderedPageBreak/>
        <w:t>собак и кошек на городскую среду и объекты животного мира, а также с включением управления пищевыми отходами в местные программы регулирования чи</w:t>
      </w:r>
      <w:r>
        <w:rPr>
          <w:sz w:val="28"/>
          <w:szCs w:val="28"/>
          <w:lang w:val="ru-RU"/>
        </w:rPr>
        <w:t>сленности.</w:t>
      </w:r>
    </w:p>
    <w:p w14:paraId="45EBB8DC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Одновременно следует учитывать реализационные риски. В первые годы потребуются расходы на идентификацию безнадзорных животных, ветеринарные мероприятия, временное содержание и развитие инфраструктуры. При недостаточном финансировании либо низком</w:t>
      </w:r>
      <w:r>
        <w:rPr>
          <w:sz w:val="28"/>
          <w:szCs w:val="28"/>
          <w:lang w:val="ru-RU"/>
        </w:rPr>
        <w:t xml:space="preserve"> охвате стерилизацией и регистрацией возможна ситуация, аналогичная отдельным регионам Казахстана, когда формально новый механизм существует, но не достигает масштаба, необходимого для изменения ситуации. Для снижения этого риска законопроект предусматрива</w:t>
      </w:r>
      <w:r>
        <w:rPr>
          <w:sz w:val="28"/>
          <w:szCs w:val="28"/>
          <w:lang w:val="ru-RU"/>
        </w:rPr>
        <w:t>ет поэтапность, обязательные местные планы и показатели результативности.</w:t>
      </w:r>
    </w:p>
    <w:p w14:paraId="7F1FB9B8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Коррупционные риски потенциально возникают при закупке услуг по отлову, ветеринарным мероприятиям и содержанию животных, а также при принятии решений об эвтаназии. Законопроект снижа</w:t>
      </w:r>
      <w:r>
        <w:rPr>
          <w:sz w:val="28"/>
          <w:szCs w:val="28"/>
          <w:lang w:val="ru-RU"/>
        </w:rPr>
        <w:t>ет эти риски через индивидуальный учет каждого отловленного животного, документирование основания эвтаназии, профессиональное участие ветеринаров, ежегодное раскрытие статистики и бюджетных расходов, а также отказ от создания дублирующей информационной сис</w:t>
      </w:r>
      <w:r>
        <w:rPr>
          <w:sz w:val="28"/>
          <w:szCs w:val="28"/>
          <w:lang w:val="ru-RU"/>
        </w:rPr>
        <w:t>темы.</w:t>
      </w:r>
    </w:p>
    <w:p w14:paraId="7F24B3F6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3E18E8C4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4. Анализ соответствия проекта законодательству</w:t>
      </w:r>
    </w:p>
    <w:p w14:paraId="5CA67F8B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7A77D740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 разработан с учетом Конституции Кыргызской Республики, гражданского законодательства, законодательства в области ветеринарии, идентификации животных, охраны животного мира, санитарно-эпидемиоло</w:t>
      </w:r>
      <w:r>
        <w:rPr>
          <w:sz w:val="28"/>
          <w:szCs w:val="28"/>
          <w:lang w:val="ru-RU"/>
        </w:rPr>
        <w:t>гического благополучия, местного самоуправления и иных нормативных правовых актов Кыргызской Республики. Его предметом является специальное комплексное регулирование общественных отношений, которые в настоящее время урегулированы фрагментарно.</w:t>
      </w:r>
    </w:p>
    <w:p w14:paraId="6289B7B2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Положения об</w:t>
      </w:r>
      <w:r>
        <w:rPr>
          <w:sz w:val="28"/>
          <w:szCs w:val="28"/>
          <w:lang w:val="ru-RU"/>
        </w:rPr>
        <w:t xml:space="preserve"> идентификации собак и кошек увязаны с действующей государственной системой идентификации животных: законопроект предусматривает регистрацию в Едином государственном реестре идентифицированных животных и прямо исключает создание отдельной государственной и</w:t>
      </w:r>
      <w:r>
        <w:rPr>
          <w:sz w:val="28"/>
          <w:szCs w:val="28"/>
          <w:lang w:val="ru-RU"/>
        </w:rPr>
        <w:t>нформационной системы, дублирующей этот реестр. Такой подход соответствует действующим Правилам идентификации животных и Правилам ведения Единого государственного реестра, введенным постановлением Кабинета Министров Кыргызской Республики от 3 марта 2025 го</w:t>
      </w:r>
      <w:r>
        <w:rPr>
          <w:sz w:val="28"/>
          <w:szCs w:val="28"/>
          <w:lang w:val="ru-RU"/>
        </w:rPr>
        <w:t>да № 105.</w:t>
      </w:r>
    </w:p>
    <w:p w14:paraId="585914D5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полноценного правоприменения после принятия закона потребуется привести в соответствие подзаконные нормативные правовые акты и, при необходимости, подготовить сопутствующие изменения в законодательство о правонарушениях, ветеринарии и иные от</w:t>
      </w:r>
      <w:r>
        <w:rPr>
          <w:sz w:val="28"/>
          <w:szCs w:val="28"/>
          <w:lang w:val="ru-RU"/>
        </w:rPr>
        <w:t xml:space="preserve">раслевые акты в части ответственности и разграничения компетенций. Данная работа особенно важна с учетом казахстанского опыта, где несвоевременная синхронизация закона об ответственном обращении с животными и ветеринарного </w:t>
      </w:r>
      <w:r>
        <w:rPr>
          <w:sz w:val="28"/>
          <w:szCs w:val="28"/>
          <w:lang w:val="ru-RU"/>
        </w:rPr>
        <w:lastRenderedPageBreak/>
        <w:t>законодательства привела к возник</w:t>
      </w:r>
      <w:r>
        <w:rPr>
          <w:sz w:val="28"/>
          <w:szCs w:val="28"/>
          <w:lang w:val="ru-RU"/>
        </w:rPr>
        <w:t>новению несвойственных функций у ветеринарных органов.</w:t>
      </w:r>
    </w:p>
    <w:p w14:paraId="6C81222B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 не распространяется на отношения в области рыболовства, сохранения водных биологических ресурсов, аквакультуры, охоты и сохранения охотничьих ресурсов, которые регулируются специальным законодат</w:t>
      </w:r>
      <w:r>
        <w:rPr>
          <w:sz w:val="28"/>
          <w:szCs w:val="28"/>
          <w:lang w:val="ru-RU"/>
        </w:rPr>
        <w:t>ельством. Тем самым исключается дублирование регулирования иных отраслей природопользования.</w:t>
      </w:r>
    </w:p>
    <w:p w14:paraId="3108AFF4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Представленный проект Закона не противоречит нормам действующего законодательства Кыргызской Республики, а также вступившим в установленном порядке в силу междунар</w:t>
      </w:r>
      <w:r>
        <w:rPr>
          <w:sz w:val="28"/>
          <w:szCs w:val="28"/>
          <w:lang w:val="ru-RU"/>
        </w:rPr>
        <w:t>одным договорам, участницей которых является Кыргызская Республика.</w:t>
      </w:r>
    </w:p>
    <w:p w14:paraId="3552DF82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47555D16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5. Информация о необходимости финансирования</w:t>
      </w:r>
    </w:p>
    <w:p w14:paraId="30E0ED2F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3FF7F5E5" w14:textId="566E9A2B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Реализация законопроекта потребует финансового обеспечения. Расходы будут связаны прежде всего с мероприятиями органов местного самоуправления по отлову и транспортировке безнадзорных животных, их идентификации, вакцинации, стерилизации, временному содержа</w:t>
      </w:r>
      <w:r>
        <w:rPr>
          <w:sz w:val="28"/>
          <w:szCs w:val="28"/>
          <w:lang w:val="ru-RU"/>
        </w:rPr>
        <w:t>нию, поиску владельцев и устройству, а также с созданием либо договорным обеспечением необходимой инфраструктуры. Идентификация собак и кошек, имеющих владельца, согласно законопроекту осуществляется за счет владельца.</w:t>
      </w:r>
    </w:p>
    <w:p w14:paraId="26A13985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настоящее время бюджетные средства </w:t>
      </w:r>
      <w:r>
        <w:rPr>
          <w:sz w:val="28"/>
          <w:szCs w:val="28"/>
          <w:lang w:val="ru-RU"/>
        </w:rPr>
        <w:t>уже расходуются на регулирование численности. Так, мэрия Бишкека в 2026 году указывает объем финансирования около 7 млн сомов при среднем ежегодном объеме работ около 12 000 безнадзорных животных и средней фактической стоимости около 583 сомов на одно живо</w:t>
      </w:r>
      <w:r>
        <w:rPr>
          <w:sz w:val="28"/>
          <w:szCs w:val="28"/>
          <w:lang w:val="ru-RU"/>
        </w:rPr>
        <w:t>тное. Поэтому законопроект не создает проблему расходов с нуля, а меняет структуру расходования средств - от повторяющегося реагирования к идентификации, профилактике размножения, вакцинации, устройству и измеримому управлению популяцией.</w:t>
      </w:r>
    </w:p>
    <w:p w14:paraId="1228694D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этом указанны</w:t>
      </w:r>
      <w:r>
        <w:rPr>
          <w:sz w:val="28"/>
          <w:szCs w:val="28"/>
          <w:lang w:val="ru-RU"/>
        </w:rPr>
        <w:t>е 583 сома не могут использоваться как расчет стоимости новой модели: стерилизация, вакцинация, лечение и содержание объективно имеют иную себестоимость. На первоначальном этапе новая система может потребовать дополнительных расходов. Точный объем финансир</w:t>
      </w:r>
      <w:r>
        <w:rPr>
          <w:sz w:val="28"/>
          <w:szCs w:val="28"/>
          <w:lang w:val="ru-RU"/>
        </w:rPr>
        <w:t>ования должен определяться на основании оценки численности животных по территориям, стоимости ветеринарных услуг, имеющейся инфраструктуры и выбранной муниципалитетом модели - собственный, межмуниципальный или частный приют, пункт временного содержания, до</w:t>
      </w:r>
      <w:r>
        <w:rPr>
          <w:sz w:val="28"/>
          <w:szCs w:val="28"/>
          <w:lang w:val="ru-RU"/>
        </w:rPr>
        <w:t>говор с ветеринарными организациями.</w:t>
      </w:r>
    </w:p>
    <w:p w14:paraId="335C7B7A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Для уменьшения одномоментной нагрузки законопроект предусматривает поэтапное введение: Кабинету Министров предоставляется шестимесячный срок для принятия необходимых актов; владельцам неидентифицированных собак и кошек </w:t>
      </w:r>
      <w:r>
        <w:rPr>
          <w:sz w:val="28"/>
          <w:szCs w:val="28"/>
          <w:lang w:val="ru-RU"/>
        </w:rPr>
        <w:t xml:space="preserve">- двенадцать месяцев для регистрации; соответствующим органам местного самоуправления - до </w:t>
      </w:r>
      <w:r>
        <w:rPr>
          <w:sz w:val="28"/>
          <w:szCs w:val="28"/>
          <w:lang w:val="ru-RU"/>
        </w:rPr>
        <w:lastRenderedPageBreak/>
        <w:t>тридцати шести месяцев для обеспечения инфраструктуры либо договорного механизма временного содержания. До создания собственной инфраструктуры допускаются межмуницип</w:t>
      </w:r>
      <w:r>
        <w:rPr>
          <w:sz w:val="28"/>
          <w:szCs w:val="28"/>
          <w:lang w:val="ru-RU"/>
        </w:rPr>
        <w:t>альное сотрудничество и закупка услуг у организаций, соответствующих установленным требованиям.</w:t>
      </w:r>
    </w:p>
    <w:p w14:paraId="7DF9BC40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Отсутствие единой общереспубликанской статистики по собакам и кошкам в настоящее время не позволяет достоверно определить совокупную стоимость реализации только</w:t>
      </w:r>
      <w:r>
        <w:rPr>
          <w:sz w:val="28"/>
          <w:szCs w:val="28"/>
          <w:lang w:val="ru-RU"/>
        </w:rPr>
        <w:t xml:space="preserve"> на основании открытых данных; именно поэтому законопроект вводит обязательный учет и местные исходные оценки.</w:t>
      </w:r>
    </w:p>
    <w:p w14:paraId="70B7E7A5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5A3EA3A5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6. Информация об анализе регулятивного воздействия</w:t>
      </w:r>
    </w:p>
    <w:p w14:paraId="3018D0C7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430E21FB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Проведение анализа регулятивного воздействия не требуется, поскольку законопроект не регулир</w:t>
      </w:r>
      <w:r>
        <w:rPr>
          <w:sz w:val="28"/>
          <w:szCs w:val="28"/>
          <w:lang w:val="ru-RU"/>
        </w:rPr>
        <w:t>ует предпринимательскую деятельность как самостоятельный предмет правового регулирования. Предметом проекта являются правила ответственного обращения с животными, обеспечение безопасности граждан, защита животных от жестокого обращения, идентификация живот</w:t>
      </w:r>
      <w:r>
        <w:rPr>
          <w:sz w:val="28"/>
          <w:szCs w:val="28"/>
          <w:lang w:val="ru-RU"/>
        </w:rPr>
        <w:t>ных, работа с безнадзорными и бродячими животными, ветеринарные мероприятия и полномочия государственных органов и органов местного самоуправления.</w:t>
      </w:r>
    </w:p>
    <w:p w14:paraId="103A8329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Требования законопроекта распространяются на физических и юридических лиц исходя из факта владения, содержан</w:t>
      </w:r>
      <w:r>
        <w:rPr>
          <w:sz w:val="28"/>
          <w:szCs w:val="28"/>
          <w:lang w:val="ru-RU"/>
        </w:rPr>
        <w:t xml:space="preserve">ия или использования животных, а не из факта осуществления предпринимательской деятельности. Предприниматели, осуществляющие торговлю животными, их разведение, временное содержание, демонстрацию или иное использование в коммерческих целях, обязаны наравне </w:t>
      </w:r>
      <w:r>
        <w:rPr>
          <w:sz w:val="28"/>
          <w:szCs w:val="28"/>
          <w:lang w:val="ru-RU"/>
        </w:rPr>
        <w:t>с другими лицами ответственно и гуманно обращаться с животными, соблюдать ветеринарные, санитарные требования и требования безопасности. Такие обязанности обусловлены необходимостью защиты животных и безопасности людей и не направлены на регулирование экон</w:t>
      </w:r>
      <w:r>
        <w:rPr>
          <w:sz w:val="28"/>
          <w:szCs w:val="28"/>
          <w:lang w:val="ru-RU"/>
        </w:rPr>
        <w:t>омических условий ведения предпринимательской деятельности.</w:t>
      </w:r>
    </w:p>
    <w:p w14:paraId="2FC681BB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6D6BA17F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7. Информация о результатах общественного обсуждения</w:t>
      </w:r>
    </w:p>
    <w:p w14:paraId="551F78AD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33656249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Идея принятия специального закона об ответственном обращении с животными обсуждается в Кыргызской Республике на протяжении нескольких лет в х</w:t>
      </w:r>
      <w:r>
        <w:rPr>
          <w:sz w:val="28"/>
          <w:szCs w:val="28"/>
          <w:lang w:val="ru-RU"/>
        </w:rPr>
        <w:t>оде круглых столов, рабочих встреч, встреч граждан и зоозащитных организаций с представителями органов местного самоуправления. В рамках таких обсуждений поднимаются вопросы правил содержания домашних животных, ответственности владельцев, регистрации и иде</w:t>
      </w:r>
      <w:r>
        <w:rPr>
          <w:sz w:val="28"/>
          <w:szCs w:val="28"/>
          <w:lang w:val="ru-RU"/>
        </w:rPr>
        <w:t>нтификации собак и кошек, стерилизации и вакцинации, создания приютов, регулирования численности безнадзорных животных и отказа от неэффективных и негуманных методов обращения с ними.</w:t>
      </w:r>
    </w:p>
    <w:p w14:paraId="53785167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 Закона Кыргызской Республики «Об ответственном обращении с животн</w:t>
      </w:r>
      <w:r>
        <w:rPr>
          <w:sz w:val="28"/>
          <w:szCs w:val="28"/>
          <w:lang w:val="ru-RU"/>
        </w:rPr>
        <w:t xml:space="preserve">ыми», инициированный депутатом Жогорку Кенеша Кыргызской </w:t>
      </w:r>
      <w:r>
        <w:rPr>
          <w:sz w:val="28"/>
          <w:szCs w:val="28"/>
          <w:lang w:val="ru-RU"/>
        </w:rPr>
        <w:lastRenderedPageBreak/>
        <w:t>Республики Дастаном Бекешевым, ранее уже выносился на общественное обсуждение. Проект был опубликован для общественного обсуждения 28 декабря 2022 года, а его положения широко обсуждались в средствах</w:t>
      </w:r>
      <w:r>
        <w:rPr>
          <w:sz w:val="28"/>
          <w:szCs w:val="28"/>
          <w:lang w:val="ru-RU"/>
        </w:rPr>
        <w:t xml:space="preserve"> массовой информации и общественной среде в начале 2023 года. В сентябре 2023 года вопросы дальнейшей доработки закона также обсуждались на встрече Дастана Бекешева с представителями зоозащитного сообщества; среди предложений рассматривались обязательная и</w:t>
      </w:r>
      <w:r>
        <w:rPr>
          <w:sz w:val="28"/>
          <w:szCs w:val="28"/>
          <w:lang w:val="ru-RU"/>
        </w:rPr>
        <w:t>дентификация животных, стерилизация, вопросы разведения собак и кошек и создание инфраструктуры для безнадзорных животных.</w:t>
      </w:r>
    </w:p>
    <w:p w14:paraId="49D7AFD0" w14:textId="77777777" w:rsidR="00BA3544" w:rsidRPr="00FD4893" w:rsidRDefault="000C11C3" w:rsidP="00FD4893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Обсуждение вопросов ответственного содержания домашних животных и регулирования численности безнадзорных животных продолжается и на м</w:t>
      </w:r>
      <w:r>
        <w:rPr>
          <w:sz w:val="28"/>
          <w:szCs w:val="28"/>
          <w:lang w:val="ru-RU"/>
        </w:rPr>
        <w:t>униципальном уровне. Представители местных органов власти, граждане и зоозащитные организации обсуждают правила содержания животных, регистрацию, вакцинацию, стерилизацию, деятельность служб отлова и создание приютов. Настоящая редакция законопроекта разме</w:t>
      </w:r>
      <w:r>
        <w:rPr>
          <w:sz w:val="28"/>
          <w:szCs w:val="28"/>
          <w:lang w:val="ru-RU"/>
        </w:rPr>
        <w:t>щена для общественного обсуждения на официальном сайте Жогорку Кенеша Кыргызской Республики (</w:t>
      </w:r>
      <w:r>
        <w:rPr>
          <w:sz w:val="28"/>
          <w:szCs w:val="28"/>
        </w:rPr>
        <w:t>https</w:t>
      </w:r>
      <w:r>
        <w:rPr>
          <w:sz w:val="28"/>
          <w:szCs w:val="28"/>
          <w:lang w:val="ru-RU"/>
        </w:rPr>
        <w:t>://</w:t>
      </w:r>
      <w:r>
        <w:rPr>
          <w:sz w:val="28"/>
          <w:szCs w:val="28"/>
        </w:rPr>
        <w:t>kenesh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kg</w:t>
      </w:r>
      <w:r>
        <w:rPr>
          <w:sz w:val="28"/>
          <w:szCs w:val="28"/>
          <w:lang w:val="ru-RU"/>
        </w:rPr>
        <w:t>). Поступившие в ходе обсуждения предложения и замечания будут рассмотрены и учтены при доработке проекта Закона.</w:t>
      </w:r>
    </w:p>
    <w:p w14:paraId="72809EC5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4B57CE19" w14:textId="77777777" w:rsidR="00BA3544" w:rsidRPr="00FD4893" w:rsidRDefault="00BA3544" w:rsidP="00FD4893">
      <w:pPr>
        <w:spacing w:line="240" w:lineRule="auto"/>
        <w:rPr>
          <w:sz w:val="28"/>
          <w:szCs w:val="28"/>
          <w:lang w:val="ru-RU"/>
        </w:rPr>
      </w:pPr>
    </w:p>
    <w:p w14:paraId="028A6988" w14:textId="77777777" w:rsidR="00BA3544" w:rsidRPr="00FD4893" w:rsidRDefault="000C11C3" w:rsidP="00B87727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Депутат Жогорку Кенеша</w:t>
      </w:r>
    </w:p>
    <w:p w14:paraId="12FF2EB9" w14:textId="5E1CD326" w:rsidR="00BA3544" w:rsidRPr="00FD4893" w:rsidRDefault="000C11C3" w:rsidP="00B87727">
      <w:pPr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Кыргызс</w:t>
      </w:r>
      <w:r>
        <w:rPr>
          <w:b/>
          <w:sz w:val="28"/>
          <w:szCs w:val="28"/>
          <w:lang w:val="ru-RU"/>
        </w:rPr>
        <w:t>кой Республики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>Дастан Бекешев</w:t>
      </w:r>
    </w:p>
    <w:sectPr w:rsidR="00BA3544" w:rsidRPr="00FD4893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50C"/>
    <w:rsid w:val="00034616"/>
    <w:rsid w:val="0006063C"/>
    <w:rsid w:val="000C11C3"/>
    <w:rsid w:val="0015074B"/>
    <w:rsid w:val="0029639D"/>
    <w:rsid w:val="00326F90"/>
    <w:rsid w:val="00AA1D8D"/>
    <w:rsid w:val="00B47730"/>
    <w:rsid w:val="00B87727"/>
    <w:rsid w:val="00BA3544"/>
    <w:rsid w:val="00CB0664"/>
    <w:rsid w:val="00FC693F"/>
    <w:rsid w:val="00FD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020A9"/>
  <w14:defaultImageDpi w14:val="300"/>
  <w15:docId w15:val="{0F0668CE-C68A-4DA3-9C65-3346DC2B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E5DBC0-4351-4468-A1FA-5DD81AE80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4699</Words>
  <Characters>26790</Characters>
  <Application>Microsoft Office Word</Application>
  <DocSecurity>0</DocSecurity>
  <Lines>223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31427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2</cp:revision>
  <dcterms:created xsi:type="dcterms:W3CDTF">2026-09-02T07:27:00Z</dcterms:created>
  <dcterms:modified xsi:type="dcterms:W3CDTF">2026-09-02T07:27:00Z</dcterms:modified>
  <cp:category/>
</cp:coreProperties>
</file>