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5AFFA" w14:textId="4897B0EC" w:rsidR="002D568D" w:rsidRPr="00220EE7" w:rsidRDefault="00DC559D" w:rsidP="00793F1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EE7"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</w:t>
      </w:r>
    </w:p>
    <w:p w14:paraId="681FAB95" w14:textId="29DD527C" w:rsidR="00041AA3" w:rsidRPr="00220EE7" w:rsidRDefault="00487EE0" w:rsidP="00793F1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EE7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bookmarkStart w:id="0" w:name="_Hlk228349466"/>
      <w:r w:rsidR="00B17C68" w:rsidRPr="00220EE7">
        <w:rPr>
          <w:rFonts w:ascii="Times New Roman" w:hAnsi="Times New Roman" w:cs="Times New Roman"/>
          <w:b/>
          <w:sz w:val="28"/>
          <w:szCs w:val="28"/>
        </w:rPr>
        <w:t xml:space="preserve">Закона Кыргызской Республики </w:t>
      </w:r>
      <w:bookmarkStart w:id="1" w:name="OLE_LINK14"/>
      <w:bookmarkStart w:id="2" w:name="OLE_LINK15"/>
      <w:bookmarkEnd w:id="0"/>
      <w:r w:rsidR="00A630E1" w:rsidRPr="00220EE7">
        <w:rPr>
          <w:rFonts w:ascii="Times New Roman" w:hAnsi="Times New Roman" w:cs="Times New Roman"/>
          <w:b/>
          <w:sz w:val="28"/>
          <w:szCs w:val="28"/>
        </w:rPr>
        <w:t>«</w:t>
      </w:r>
      <w:bookmarkStart w:id="3" w:name="OLE_LINK2"/>
      <w:r w:rsidR="0053612A" w:rsidRPr="00220EE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C94973">
        <w:rPr>
          <w:rFonts w:ascii="Times New Roman" w:hAnsi="Times New Roman" w:cs="Times New Roman"/>
          <w:b/>
          <w:sz w:val="28"/>
          <w:szCs w:val="28"/>
        </w:rPr>
        <w:t xml:space="preserve">некоторые законодательные акты </w:t>
      </w:r>
      <w:r w:rsidR="00C94973" w:rsidRPr="00220EE7">
        <w:rPr>
          <w:rFonts w:ascii="Times New Roman" w:hAnsi="Times New Roman" w:cs="Times New Roman"/>
          <w:b/>
          <w:sz w:val="28"/>
          <w:szCs w:val="28"/>
        </w:rPr>
        <w:t xml:space="preserve">Кыргызской Республики </w:t>
      </w:r>
      <w:r w:rsidR="00C94973">
        <w:rPr>
          <w:rFonts w:ascii="Times New Roman" w:hAnsi="Times New Roman" w:cs="Times New Roman"/>
          <w:b/>
          <w:sz w:val="28"/>
          <w:szCs w:val="28"/>
        </w:rPr>
        <w:t xml:space="preserve">(в </w:t>
      </w:r>
      <w:r w:rsidR="00405DB9" w:rsidRPr="00220EE7">
        <w:rPr>
          <w:rFonts w:ascii="Times New Roman" w:hAnsi="Times New Roman" w:cs="Times New Roman"/>
          <w:b/>
          <w:sz w:val="28"/>
          <w:szCs w:val="28"/>
        </w:rPr>
        <w:t>Закон</w:t>
      </w:r>
      <w:r w:rsidR="00C94973">
        <w:rPr>
          <w:rFonts w:ascii="Times New Roman" w:hAnsi="Times New Roman" w:cs="Times New Roman"/>
          <w:b/>
          <w:sz w:val="28"/>
          <w:szCs w:val="28"/>
        </w:rPr>
        <w:t>ы</w:t>
      </w:r>
      <w:r w:rsidR="00405DB9" w:rsidRPr="00220EE7">
        <w:rPr>
          <w:rFonts w:ascii="Times New Roman" w:hAnsi="Times New Roman" w:cs="Times New Roman"/>
          <w:b/>
          <w:sz w:val="28"/>
          <w:szCs w:val="28"/>
        </w:rPr>
        <w:t xml:space="preserve"> Кыргызской Республики «Об устойчивом развитии эколого-экономической системы «Иссык-Куль»</w:t>
      </w:r>
      <w:bookmarkEnd w:id="1"/>
      <w:bookmarkEnd w:id="2"/>
      <w:bookmarkEnd w:id="3"/>
      <w:r w:rsidR="00C9497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94973" w:rsidRPr="00220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 внутреннем водном транспорте»</w:t>
      </w:r>
      <w:r w:rsidR="00C949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961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9E380C0" w14:textId="77777777" w:rsidR="00FD3581" w:rsidRPr="00220EE7" w:rsidRDefault="00FD3581" w:rsidP="00793F1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209" w:type="pct"/>
        <w:tblInd w:w="-289" w:type="dxa"/>
        <w:tblLook w:val="04A0" w:firstRow="1" w:lastRow="0" w:firstColumn="1" w:lastColumn="0" w:noHBand="0" w:noVBand="1"/>
      </w:tblPr>
      <w:tblGrid>
        <w:gridCol w:w="7584"/>
        <w:gridCol w:w="7585"/>
      </w:tblGrid>
      <w:tr w:rsidR="00220EE7" w:rsidRPr="00220EE7" w14:paraId="3CF3FC83" w14:textId="1FE07283" w:rsidTr="007B57AF">
        <w:trPr>
          <w:trHeight w:val="300"/>
        </w:trPr>
        <w:tc>
          <w:tcPr>
            <w:tcW w:w="2500" w:type="pct"/>
          </w:tcPr>
          <w:p w14:paraId="4A79C7D4" w14:textId="0E64242F" w:rsidR="00651CF8" w:rsidRPr="00220EE7" w:rsidRDefault="00651CF8" w:rsidP="00793F15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Действующая редакция </w:t>
            </w:r>
          </w:p>
        </w:tc>
        <w:tc>
          <w:tcPr>
            <w:tcW w:w="2500" w:type="pct"/>
          </w:tcPr>
          <w:p w14:paraId="13E3F47D" w14:textId="32CCEA4E" w:rsidR="00651CF8" w:rsidRPr="00220EE7" w:rsidRDefault="00651CF8" w:rsidP="00793F1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Предлагаемая редакция </w:t>
            </w:r>
          </w:p>
        </w:tc>
      </w:tr>
      <w:tr w:rsidR="00220EE7" w:rsidRPr="00220EE7" w14:paraId="69A741F7" w14:textId="77777777" w:rsidTr="00895846">
        <w:trPr>
          <w:trHeight w:val="300"/>
        </w:trPr>
        <w:tc>
          <w:tcPr>
            <w:tcW w:w="5000" w:type="pct"/>
            <w:gridSpan w:val="2"/>
          </w:tcPr>
          <w:p w14:paraId="1F06F9BB" w14:textId="10589A13" w:rsidR="00895846" w:rsidRPr="00220EE7" w:rsidRDefault="00895846" w:rsidP="003A693E">
            <w:pPr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</w:pPr>
            <w:r w:rsidRPr="00220EE7">
              <w:rPr>
                <w:rFonts w:ascii="Times New Roman" w:hAnsi="Times New Roman" w:cs="Times New Roman"/>
                <w:b/>
                <w:sz w:val="28"/>
                <w:szCs w:val="28"/>
              </w:rPr>
              <w:t>Закон Кыргызской Республики «Об устойчивом развитии эколого-экономической системы «Иссык-Куль»</w:t>
            </w:r>
          </w:p>
        </w:tc>
      </w:tr>
      <w:tr w:rsidR="00220EE7" w:rsidRPr="00220EE7" w14:paraId="394835D5" w14:textId="77777777" w:rsidTr="007B57AF">
        <w:trPr>
          <w:trHeight w:val="300"/>
        </w:trPr>
        <w:tc>
          <w:tcPr>
            <w:tcW w:w="2500" w:type="pct"/>
          </w:tcPr>
          <w:p w14:paraId="1023E80B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Статья 16. Природно-хозяйственная деятельность в ЭЭС "Иссык-Куль"</w:t>
            </w:r>
          </w:p>
          <w:p w14:paraId="53C505AD" w14:textId="77777777" w:rsidR="00EB7139" w:rsidRPr="00220EE7" w:rsidRDefault="00EB7139" w:rsidP="00EB713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Природно-хозяйственная деятельность ЭЭС "Иссык-Куль" включает:</w:t>
            </w:r>
          </w:p>
          <w:p w14:paraId="4C899C60" w14:textId="3F47BD24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y-KG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…</w:t>
            </w:r>
          </w:p>
          <w:p w14:paraId="105633E7" w14:textId="77777777" w:rsidR="00EB7139" w:rsidRPr="00220EE7" w:rsidRDefault="00EB7139" w:rsidP="00EB713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- промышленное производство и транспорт;</w:t>
            </w:r>
          </w:p>
          <w:p w14:paraId="4B450957" w14:textId="77777777" w:rsidR="00EB7139" w:rsidRPr="00220EE7" w:rsidRDefault="00EB7139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y-KG"/>
              </w:rPr>
            </w:pPr>
          </w:p>
          <w:p w14:paraId="13EAE543" w14:textId="77777777" w:rsidR="00EB7139" w:rsidRPr="00220EE7" w:rsidRDefault="00EB7139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y-KG"/>
              </w:rPr>
            </w:pPr>
          </w:p>
          <w:p w14:paraId="3AF8E53D" w14:textId="77777777" w:rsidR="00EB7139" w:rsidRPr="00220EE7" w:rsidRDefault="00EB7139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y-KG"/>
              </w:rPr>
            </w:pPr>
          </w:p>
          <w:p w14:paraId="1D40FB70" w14:textId="77777777" w:rsidR="00EB7139" w:rsidRPr="00220EE7" w:rsidRDefault="00EB7139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y-KG"/>
              </w:rPr>
            </w:pPr>
          </w:p>
          <w:p w14:paraId="0AEFC2A8" w14:textId="77777777" w:rsidR="00EB7139" w:rsidRPr="00220EE7" w:rsidRDefault="00EB7139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y-KG"/>
              </w:rPr>
            </w:pPr>
          </w:p>
          <w:p w14:paraId="54880A5E" w14:textId="724D6A8A" w:rsidR="000C4F4B" w:rsidRPr="00220EE7" w:rsidRDefault="00EB7139" w:rsidP="00C9497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ky-KG"/>
              </w:rPr>
              <w:t>...</w:t>
            </w:r>
          </w:p>
        </w:tc>
        <w:tc>
          <w:tcPr>
            <w:tcW w:w="2500" w:type="pct"/>
          </w:tcPr>
          <w:p w14:paraId="15AD8951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Статья 16. Природно-хозяйственная деятельность в ЭЭС "Иссык-Куль"</w:t>
            </w:r>
          </w:p>
          <w:p w14:paraId="629AE458" w14:textId="77777777" w:rsidR="00EB7139" w:rsidRPr="00220EE7" w:rsidRDefault="00EB7139" w:rsidP="00EB7139">
            <w:pPr>
              <w:spacing w:after="0"/>
              <w:ind w:firstLine="68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Природно-хозяйственная деятельность ЭЭС "Иссык-Куль" включает:</w:t>
            </w:r>
          </w:p>
          <w:p w14:paraId="3D799D2D" w14:textId="3E2FF3AE" w:rsidR="000C4F4B" w:rsidRPr="00220EE7" w:rsidRDefault="000C4F4B" w:rsidP="00EB713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…</w:t>
            </w:r>
          </w:p>
          <w:p w14:paraId="7D8F9C63" w14:textId="77777777" w:rsidR="000C4F4B" w:rsidRPr="00220EE7" w:rsidRDefault="000C4F4B" w:rsidP="00EB713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- промышленное производство и транспорт;</w:t>
            </w:r>
          </w:p>
          <w:p w14:paraId="13453659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организация и строительство/реконструкция верфей, в том числе судостроительных </w:t>
            </w: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proofErr w:type="spellStart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судомоторных</w:t>
            </w:r>
            <w:proofErr w:type="spellEnd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судов, иных плавучих средств с инфраструктурой (эллинги, ангары, вспомогательные помещения и т.п.), их ремонта, модернизации, обслуживания и эксплуатации;</w:t>
            </w:r>
          </w:p>
          <w:p w14:paraId="02029CDB" w14:textId="7A6A63C1" w:rsidR="00EB7139" w:rsidRPr="00220EE7" w:rsidRDefault="00EB7139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y-KG" w:eastAsia="ru-RU"/>
              </w:rPr>
            </w:pPr>
            <w:r w:rsidRPr="00220EE7">
              <w:rPr>
                <w:rFonts w:ascii="Times New Roman" w:hAnsi="Times New Roman" w:cs="Times New Roman"/>
                <w:bCs/>
                <w:sz w:val="28"/>
                <w:szCs w:val="28"/>
                <w:lang w:val="ky-KG"/>
              </w:rPr>
              <w:t>...</w:t>
            </w:r>
          </w:p>
        </w:tc>
      </w:tr>
      <w:tr w:rsidR="00220EE7" w:rsidRPr="00220EE7" w14:paraId="67D26AC9" w14:textId="77777777" w:rsidTr="007B57AF">
        <w:trPr>
          <w:trHeight w:val="300"/>
        </w:trPr>
        <w:tc>
          <w:tcPr>
            <w:tcW w:w="2500" w:type="pct"/>
          </w:tcPr>
          <w:p w14:paraId="6D63DE03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Статья 17. Ограничения природно-хозяйственной деятельности</w:t>
            </w:r>
          </w:p>
          <w:p w14:paraId="2B490417" w14:textId="042CE83F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…</w:t>
            </w:r>
          </w:p>
          <w:p w14:paraId="2B2EA885" w14:textId="77777777" w:rsidR="000C4F4B" w:rsidRPr="00FB3B54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  <w:shd w:val="clear" w:color="auto" w:fill="FFFFFF"/>
              </w:rPr>
            </w:pPr>
            <w:r w:rsidRPr="00FB3B54"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  <w:shd w:val="clear" w:color="auto" w:fill="FFFFFF"/>
              </w:rPr>
              <w:t xml:space="preserve">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озера, а также использование </w:t>
            </w:r>
            <w:proofErr w:type="spellStart"/>
            <w:r w:rsidRPr="00FB3B54"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  <w:shd w:val="clear" w:color="auto" w:fill="FFFFFF"/>
              </w:rPr>
              <w:t>монофильных</w:t>
            </w:r>
            <w:proofErr w:type="spellEnd"/>
            <w:r w:rsidRPr="00FB3B54"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B3B54"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  <w:shd w:val="clear" w:color="auto" w:fill="FFFFFF"/>
              </w:rPr>
              <w:t>безузловых</w:t>
            </w:r>
            <w:proofErr w:type="spellEnd"/>
            <w:r w:rsidRPr="00FB3B54"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  <w:shd w:val="clear" w:color="auto" w:fill="FFFFFF"/>
              </w:rPr>
              <w:t xml:space="preserve"> сетей для ловли рыб.</w:t>
            </w:r>
          </w:p>
          <w:p w14:paraId="264211F5" w14:textId="77777777" w:rsidR="000C4F4B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y-KG"/>
              </w:rPr>
            </w:pPr>
          </w:p>
          <w:p w14:paraId="4EEAC8DF" w14:textId="77777777" w:rsidR="00AF35C5" w:rsidRDefault="00AF35C5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y-KG"/>
              </w:rPr>
            </w:pPr>
          </w:p>
          <w:p w14:paraId="60BF2E93" w14:textId="77777777" w:rsidR="00AF35C5" w:rsidRDefault="00AF35C5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y-KG"/>
              </w:rPr>
            </w:pPr>
          </w:p>
          <w:p w14:paraId="162C9E2A" w14:textId="77777777" w:rsidR="00AF35C5" w:rsidRDefault="00AF35C5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y-KG"/>
              </w:rPr>
            </w:pPr>
          </w:p>
          <w:p w14:paraId="01FAC93C" w14:textId="77777777" w:rsidR="00AF35C5" w:rsidRDefault="00AF35C5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y-KG"/>
              </w:rPr>
            </w:pPr>
          </w:p>
          <w:p w14:paraId="7A94C3DE" w14:textId="44AF1331" w:rsidR="00764A38" w:rsidRDefault="00AF35C5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y-KG"/>
              </w:rPr>
              <w:t>...</w:t>
            </w:r>
          </w:p>
          <w:p w14:paraId="5EC8330D" w14:textId="162A94A2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территории озера Иссык-Куль разрешается использование водного мотоцикла (гидроцикла, скутера) с четырехтактным двигателем и электродвигателем в специально отведенных туристических зонах озера Иссык-Куль, где нет массового скопления людей и отдыхающих, с обязательным соблюдением экологических норм и правил безопасности.</w:t>
            </w:r>
          </w:p>
        </w:tc>
        <w:tc>
          <w:tcPr>
            <w:tcW w:w="2500" w:type="pct"/>
          </w:tcPr>
          <w:p w14:paraId="01D1A8B0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Статья 17. Ограничения природно-хозяйственной деятельности</w:t>
            </w:r>
          </w:p>
          <w:p w14:paraId="63410C80" w14:textId="49D65A01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… </w:t>
            </w:r>
          </w:p>
          <w:p w14:paraId="51897CEB" w14:textId="50A43FBD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B3B54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озера,</w:t>
            </w:r>
            <w:r w:rsidRPr="00220E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за исключением особых случаев по решению Кабинета Министров Кыргызской Республики, по согласованию с Национальной академией наук Кыргызской Республики</w:t>
            </w:r>
            <w:r w:rsidRPr="00220E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</w:p>
          <w:p w14:paraId="228A1BDD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 xml:space="preserve">Запрещается использование </w:t>
            </w:r>
            <w:proofErr w:type="spellStart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монофильных</w:t>
            </w:r>
            <w:proofErr w:type="spellEnd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безузловых</w:t>
            </w:r>
            <w:proofErr w:type="spellEnd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сетей для ловли рыб. </w:t>
            </w:r>
          </w:p>
          <w:p w14:paraId="2839D1F5" w14:textId="7818716D" w:rsidR="00AF35C5" w:rsidRDefault="00AF35C5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…</w:t>
            </w:r>
          </w:p>
          <w:p w14:paraId="415B54D6" w14:textId="5F35A64D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 территории озера Иссык-Куль разрешается использование водного мотоцикла (гидроцикла, скутера) с четырехтактным двигателем и электродвигателем в специально отведенных туристических зонах озера Иссык-Куль, </w:t>
            </w: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при условии оборудования таких туристических зон эллингами</w:t>
            </w:r>
            <w:r w:rsidRPr="00220E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где нет массового скопления людей и отдыхающих, с обязательным соблюдением экологических норм и правил безопасности.</w:t>
            </w:r>
          </w:p>
        </w:tc>
      </w:tr>
      <w:tr w:rsidR="00220EE7" w:rsidRPr="00220EE7" w14:paraId="408B4AD8" w14:textId="77777777" w:rsidTr="007B57AF">
        <w:trPr>
          <w:trHeight w:val="300"/>
        </w:trPr>
        <w:tc>
          <w:tcPr>
            <w:tcW w:w="2500" w:type="pct"/>
          </w:tcPr>
          <w:p w14:paraId="14B0C2A1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st_19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19.</w:t>
            </w:r>
            <w:bookmarkEnd w:id="4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Использование природных ресурсов для целей рекреации</w:t>
            </w:r>
          </w:p>
          <w:p w14:paraId="5C275754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Местности, пригодные для рекреации, включают прибрежную, предгорную, среднегорную и высокогорную зоны.</w:t>
            </w:r>
          </w:p>
          <w:p w14:paraId="6C4E1E3C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Факторами, определяющими функционирование </w:t>
            </w:r>
            <w:bookmarkStart w:id="5" w:name="OLE_LINK4"/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объектов рекреации</w:t>
            </w:r>
            <w:bookmarkEnd w:id="5"/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являются: акватория озера Иссык-Куль, бальнеологические, грязевые, спелеологические, природно-ландшафтные и другие ресурсы.</w:t>
            </w:r>
          </w:p>
          <w:p w14:paraId="0BEAD325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Нормативы земли, отведенной под объекты рекреации, составляют:</w:t>
            </w:r>
          </w:p>
          <w:p w14:paraId="4AB2E2EB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курортов - 0,01 га на 1 человека;</w:t>
            </w:r>
          </w:p>
          <w:p w14:paraId="4BB83F37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санаториев - 0,02 га на 1 человека;</w:t>
            </w:r>
          </w:p>
          <w:p w14:paraId="765E05C2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прочих объектов - 0,005 га на 1 человека.</w:t>
            </w:r>
          </w:p>
          <w:p w14:paraId="100FC915" w14:textId="77777777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16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расстоянии менее 100 метров от озера Иссык-Куль запрещается капитальное строительство.</w:t>
            </w:r>
          </w:p>
          <w:p w14:paraId="48A1E9CB" w14:textId="77777777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92EF4F" w14:textId="77777777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DF36604" w14:textId="77777777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9D89C3" w14:textId="77777777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BABD4D" w14:textId="77777777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FD2D67" w14:textId="77777777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589610" w14:textId="77777777" w:rsidR="00220EE7" w:rsidRPr="00851676" w:rsidRDefault="00220EE7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A9E2A7" w14:textId="77777777" w:rsidR="00220EE7" w:rsidRPr="00851676" w:rsidRDefault="00220EE7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4FB3177" w14:textId="77777777" w:rsidR="00220EE7" w:rsidRPr="00851676" w:rsidRDefault="00220EE7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8730DC" w14:textId="77777777" w:rsidR="00220EE7" w:rsidRPr="00851676" w:rsidRDefault="00220EE7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C02D9E7" w14:textId="77777777" w:rsidR="00605F2A" w:rsidRPr="00851676" w:rsidRDefault="00605F2A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AF26EF" w14:textId="77777777" w:rsidR="00220EE7" w:rsidRPr="00851676" w:rsidRDefault="00220EE7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E9BB4A" w14:textId="77777777" w:rsidR="00220EE7" w:rsidRPr="00851676" w:rsidRDefault="00220EE7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C3C121" w14:textId="21C2C4F9" w:rsidR="000C4F4B" w:rsidRPr="00851676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16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Запрещается строительство и эксплуатация объектов, кроме объектов рекреации, ближе 500 метров от озера Иссык-Куль.</w:t>
            </w:r>
          </w:p>
          <w:p w14:paraId="60D4DA5D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CA17A5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3FA0A6E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21EB9A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D52454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Запрещается визуальное "загрязнение" природных ландшафтов рукотворными объектами, не соответствующими требованиям архитектуры.</w:t>
            </w:r>
          </w:p>
          <w:p w14:paraId="69855457" w14:textId="55DF8C85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озеленения - не менее 50 процентов каждого объекта рекреации и не менее 70 процентов - парковых и лесопарковых объектов. </w:t>
            </w:r>
          </w:p>
        </w:tc>
        <w:tc>
          <w:tcPr>
            <w:tcW w:w="2500" w:type="pct"/>
          </w:tcPr>
          <w:p w14:paraId="7C1EBAA1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19. Использование природных ресурсов для целей рекреации</w:t>
            </w:r>
          </w:p>
          <w:p w14:paraId="41EABD68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Местности, пригодные для рекреации, включают прибрежную, предгорную, среднегорную и высокогорную зоны.</w:t>
            </w:r>
          </w:p>
          <w:p w14:paraId="65710FA0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Факторами, определяющими функционирование объектов рекреации, являются: акватория озера Иссык-Куль, бальнеологические, грязевые, спелеологические, природно-ландшафтные и другие ресурсы.</w:t>
            </w:r>
          </w:p>
          <w:p w14:paraId="3D716CF4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Нормативы земли, отведенной под объекты рекреации, составляют:</w:t>
            </w:r>
          </w:p>
          <w:p w14:paraId="436DA1D6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курортов - 0,01 га на 1 человека;</w:t>
            </w:r>
          </w:p>
          <w:p w14:paraId="5FE6565F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санаториев - 0,02 га на 1 человека;</w:t>
            </w:r>
          </w:p>
          <w:p w14:paraId="228C6D3B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прочих объектов - 0,005 га на 1 человека.</w:t>
            </w:r>
          </w:p>
          <w:p w14:paraId="0047276F" w14:textId="71B12680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bookmarkStart w:id="6" w:name="OLE_LINK5"/>
            <w:bookmarkStart w:id="7" w:name="OLE_LINK7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расстоянии менее 100 метров от озера Иссык-Куль запрещается капитальное строительство. </w:t>
            </w:r>
            <w:bookmarkEnd w:id="6"/>
            <w:bookmarkEnd w:id="7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В особых случаях строительство объектов рекреации, а также объектов природно-хозяйственной деятельности, указанных в статье 16 настоящего Закона в </w:t>
            </w:r>
            <w:proofErr w:type="gramStart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100 метровой</w:t>
            </w:r>
            <w:proofErr w:type="gramEnd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lastRenderedPageBreak/>
              <w:t>зоне от уреза воды озера Иссык-Куль, осуществляется решением Кабинета Министров Кыргызской Республики.</w:t>
            </w:r>
          </w:p>
          <w:p w14:paraId="44C08D3D" w14:textId="6C7B3F19" w:rsidR="000C4F4B" w:rsidRPr="00220EE7" w:rsidRDefault="000C4F4B" w:rsidP="000C4F4B">
            <w:pPr>
              <w:tabs>
                <w:tab w:val="left" w:pos="760"/>
                <w:tab w:val="left" w:pos="9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          </w:t>
            </w: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На </w:t>
            </w: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расстоянии менее 100 метров от озера Иссык-Куль разрешается строительство и эксплуатация </w:t>
            </w: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 некапитальных объектов курортной и рекреационной инфраструктуры, таких как пирсы, эллинги, а также точек общественного питания и общественных туалетов при наличии системы очистки сточных вод. </w:t>
            </w:r>
          </w:p>
          <w:p w14:paraId="29F734AE" w14:textId="276F3E2E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Запрещается строительство и эксплуатация объектов, кроме объектов рекреации, ближе 500 метров от озера Иссык-Куль. </w:t>
            </w:r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В особых случаях строительство объектов природно-хозяйственной деятельности, указанных в статье 16 настоящего Закона в </w:t>
            </w:r>
            <w:proofErr w:type="gramStart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500 метровой</w:t>
            </w:r>
            <w:proofErr w:type="gramEnd"/>
            <w:r w:rsidRPr="00220EE7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зоне от уреза воды озера Иссык-Куль осуществляется решением Кабинета Министров Кыргызской Республики.</w:t>
            </w:r>
          </w:p>
          <w:p w14:paraId="0BACBF12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Запрещается визуальное "загрязнение" природных ландшафтов рукотворными объектами, не соответствующими требованиям архитектуры.</w:t>
            </w:r>
          </w:p>
          <w:p w14:paraId="7D2AD06E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озеленения - не менее 50 процентов каждого объекта рекреации и не менее 70 процентов - парковых и лесопарковых объектов.</w:t>
            </w:r>
          </w:p>
          <w:p w14:paraId="3B016BA4" w14:textId="6E8B0352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водной поверхности озера Иссык-Куль и других водоемов, рек, малых озер запрещается размещение и строительство объектов, кроме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пирсовых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сооружений и сооружений, связанных с пристанями для кораблей, катеров и лодок, </w:t>
            </w:r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экологические тропы, деревянные настилы и смотровые площадки, плавучие платформы (понтоны) для отдыха и занятий спортом</w:t>
            </w:r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y-KG" w:eastAsia="ru-RU"/>
              </w:rPr>
              <w:t xml:space="preserve">, а </w:t>
            </w:r>
            <w:proofErr w:type="spellStart"/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y-KG" w:eastAsia="ru-RU"/>
              </w:rPr>
              <w:t>также</w:t>
            </w:r>
            <w:proofErr w:type="spellEnd"/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y-KG" w:eastAsia="ru-RU"/>
              </w:rPr>
              <w:t>плавучие</w:t>
            </w:r>
            <w:proofErr w:type="spellEnd"/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y-KG" w:eastAsia="ru-RU"/>
              </w:rPr>
              <w:t>дома</w:t>
            </w:r>
            <w:proofErr w:type="spellEnd"/>
            <w:r w:rsidRPr="00AB602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220EE7" w:rsidRPr="00220EE7" w14:paraId="40ACE254" w14:textId="77777777" w:rsidTr="007B57AF">
        <w:trPr>
          <w:trHeight w:val="300"/>
        </w:trPr>
        <w:tc>
          <w:tcPr>
            <w:tcW w:w="2500" w:type="pct"/>
          </w:tcPr>
          <w:p w14:paraId="442CD8BB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31. Промышленное производство</w:t>
            </w:r>
          </w:p>
          <w:p w14:paraId="07834BCA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Промышленное производство должно основываться на высоких технологиях и экологически замкнутых циклах.</w:t>
            </w:r>
          </w:p>
          <w:p w14:paraId="52FF2D4B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допускается строительство и эксплуатация ресурсоемких и загрязняющих окружающую среду промышленных производств.</w:t>
            </w:r>
          </w:p>
          <w:p w14:paraId="227976D5" w14:textId="77777777" w:rsidR="000C4F4B" w:rsidRPr="00CE6BDF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trike/>
                <w:sz w:val="28"/>
                <w:szCs w:val="28"/>
                <w:lang w:eastAsia="ru-RU"/>
              </w:rPr>
            </w:pPr>
            <w:r w:rsidRPr="00CE6BDF">
              <w:rPr>
                <w:rFonts w:ascii="Times New Roman" w:eastAsia="Times New Roman" w:hAnsi="Times New Roman" w:cs="Times New Roman"/>
                <w:b/>
                <w:bCs/>
                <w:strike/>
                <w:sz w:val="28"/>
                <w:szCs w:val="28"/>
                <w:lang w:eastAsia="ru-RU"/>
              </w:rPr>
              <w:t>Приоритетными направлениями развития промышленности являются переработка сельскохозяйственной продукции и развитие рыбоводства.</w:t>
            </w:r>
          </w:p>
          <w:p w14:paraId="28D08207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19064E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13CE47" w14:textId="77777777" w:rsidR="000C4F4B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55BE95" w14:textId="77777777" w:rsidR="00764A38" w:rsidRPr="00220EE7" w:rsidRDefault="00764A38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006707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объекты промышленного производства должны иметь заключение государственной экологической экспертизы.</w:t>
            </w:r>
          </w:p>
          <w:p w14:paraId="66EBE894" w14:textId="3D7D482B" w:rsidR="000C4F4B" w:rsidRPr="00CE6BDF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trike/>
                <w:sz w:val="28"/>
                <w:szCs w:val="28"/>
                <w:lang w:eastAsia="ru-RU"/>
              </w:rPr>
            </w:pPr>
            <w:r w:rsidRPr="00CE6BDF">
              <w:rPr>
                <w:rFonts w:ascii="Times New Roman" w:eastAsia="Times New Roman" w:hAnsi="Times New Roman" w:cs="Times New Roman"/>
                <w:b/>
                <w:bCs/>
                <w:strike/>
                <w:sz w:val="28"/>
                <w:szCs w:val="28"/>
                <w:lang w:eastAsia="ru-RU"/>
              </w:rPr>
              <w:t>Сброс сточных вод промышленного производства, иных гражданских и коммерческих объектов (в том числе объектов общественного питания, автомоек) в водные объекты, русла рек на территории ЭЭС "Иссык-Куль" запрещается.</w:t>
            </w:r>
          </w:p>
        </w:tc>
        <w:tc>
          <w:tcPr>
            <w:tcW w:w="2500" w:type="pct"/>
          </w:tcPr>
          <w:p w14:paraId="0A465E2F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Статья 31. Промышленное производство</w:t>
            </w:r>
          </w:p>
          <w:p w14:paraId="4897EC44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Промышленное производство должно основываться на высоких технологиях и экологически замкнутых циклах.</w:t>
            </w:r>
          </w:p>
          <w:p w14:paraId="074FD994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допускается строительство и эксплуатация ресурсоемких и загрязняющих окружающую среду промышленных производств.</w:t>
            </w:r>
          </w:p>
          <w:p w14:paraId="14E9AD08" w14:textId="77777777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</w:pPr>
            <w:bookmarkStart w:id="8" w:name="_Hlk237606371"/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Приоритетными направлениями развития промышленности являются переработка сельскохозяйственной продукции</w:t>
            </w: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>,</w:t>
            </w: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развитие рыбоводства</w:t>
            </w: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, </w:t>
            </w:r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и</w:t>
            </w: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аквакультура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(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выращивание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эндемичных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видов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рыб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в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специализированных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хозяйствах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за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пределами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акватории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озера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) и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производство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органических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удобрений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из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водных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биоресурсов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(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водорослей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), в том числе в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рамках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программ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по </w:t>
            </w:r>
            <w:bookmarkStart w:id="9" w:name="_Hlk237546339"/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очистке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и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восстановлению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экосистемы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>озера</w:t>
            </w:r>
            <w:bookmarkEnd w:id="9"/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y-KG" w:eastAsia="ru-RU"/>
              </w:rPr>
              <w:t xml:space="preserve">. </w:t>
            </w:r>
          </w:p>
          <w:bookmarkEnd w:id="8"/>
          <w:p w14:paraId="1D5AB352" w14:textId="0E635CBE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объекты промышленного производства должны иметь заключение государственной экологической экспертизы.</w:t>
            </w:r>
          </w:p>
          <w:p w14:paraId="034672C0" w14:textId="3B9E1F3D" w:rsidR="000C4F4B" w:rsidRPr="00220EE7" w:rsidRDefault="000C4F4B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10" w:name="_Hlk237606424"/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Сброс сточных вод промышленного производства,  иных гражданских и коммерческих объектов (в том числе объектов общественного питания, автомоек) в водные объекты, русла рек на территории ЭЭС "Иссык-Куль" запрещается, </w:t>
            </w: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 исключением сброса очищенных сточных вод промышленного производства наземных рыбоводных хозяйств, включая хозяйства по выращиванию, инкубации и переработке рыбы, в водные объекты и водотоки на территории ЭЭС «Иссык-Куль», а также промышленного производства рыбоводных хозяйств, осуществляющих забор воды из озера Иссык-Куль или иных водных объектов при наличие положительного заключения государственной экологической экспертизы, проектной документации и иных разрешительных </w:t>
            </w: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документов, предусмотренных законодательством Кыргызской Республики</w:t>
            </w:r>
            <w:r w:rsidRPr="00220E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bookmarkEnd w:id="10"/>
          </w:p>
        </w:tc>
      </w:tr>
      <w:tr w:rsidR="00220EE7" w:rsidRPr="00220EE7" w14:paraId="2A23FCCC" w14:textId="77777777" w:rsidTr="004D29F0">
        <w:trPr>
          <w:trHeight w:val="300"/>
        </w:trPr>
        <w:tc>
          <w:tcPr>
            <w:tcW w:w="5000" w:type="pct"/>
            <w:gridSpan w:val="2"/>
          </w:tcPr>
          <w:p w14:paraId="7D686CD4" w14:textId="23CF6568" w:rsidR="004D29F0" w:rsidRPr="00220EE7" w:rsidRDefault="003A693E" w:rsidP="003A693E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Закон Кыргызской Республики «О внутреннем водном транспорте»</w:t>
            </w:r>
          </w:p>
        </w:tc>
      </w:tr>
      <w:tr w:rsidR="00220EE7" w:rsidRPr="00220EE7" w14:paraId="2E14CA5F" w14:textId="77777777" w:rsidTr="007B57AF">
        <w:trPr>
          <w:trHeight w:val="300"/>
        </w:trPr>
        <w:tc>
          <w:tcPr>
            <w:tcW w:w="2500" w:type="pct"/>
          </w:tcPr>
          <w:p w14:paraId="0AC0A419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12. Пользование акваториями, береговой полосой на внутренних путях и земельными участками</w:t>
            </w:r>
          </w:p>
          <w:p w14:paraId="1B641818" w14:textId="7D16CB17" w:rsidR="004D29F0" w:rsidRPr="00220EE7" w:rsidRDefault="00220EE7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14:paraId="1396A769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Уполномоченный орган вправе:</w:t>
            </w:r>
          </w:p>
          <w:p w14:paraId="15A11B5F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пользоваться береговой полосой для проведения работ по обеспечению судоходства и возведению строений и сооружений для этих целей;</w:t>
            </w:r>
          </w:p>
          <w:p w14:paraId="60A3D623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устанавливать на береговой полосе внутренних водных путей средства навигационного оборудования.</w:t>
            </w:r>
          </w:p>
          <w:p w14:paraId="286685BC" w14:textId="77777777" w:rsidR="004D29F0" w:rsidRPr="00220EE7" w:rsidRDefault="004D29F0" w:rsidP="000C4F4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</w:tcPr>
          <w:p w14:paraId="20CCF49F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Статья 12. Пользование акваториями, береговой полосой на внутренних путях и земельными участками</w:t>
            </w:r>
          </w:p>
          <w:p w14:paraId="71D14A8E" w14:textId="5C2C8B80" w:rsidR="004D29F0" w:rsidRPr="00220EE7" w:rsidRDefault="00220EE7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  <w:p w14:paraId="6D09E827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Уполномоченный орган вправе:</w:t>
            </w:r>
          </w:p>
          <w:p w14:paraId="301C0CD1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пользоваться береговой полосой для проведения работ по обеспечению судоходства и возведению строений и сооружений для этих целей;</w:t>
            </w:r>
          </w:p>
          <w:p w14:paraId="3F247016" w14:textId="77777777" w:rsidR="004D29F0" w:rsidRPr="00220EE7" w:rsidRDefault="004D29F0" w:rsidP="004D29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y-KG" w:eastAsia="ru-RU"/>
              </w:rPr>
            </w:pPr>
            <w:r w:rsidRPr="0022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устанавливать на береговой полосе внутренних водных путей средства навигационного оборудования.</w:t>
            </w:r>
          </w:p>
          <w:p w14:paraId="002532A6" w14:textId="338BBC4C" w:rsidR="004D29F0" w:rsidRPr="00220EE7" w:rsidRDefault="00D67772" w:rsidP="00D6777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10. В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порядке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,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установленном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Кабинетом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Министров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Кыргызской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Республики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,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разрешается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строительство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и эксплуатаци</w:t>
            </w:r>
            <w:r w:rsidR="00557A55"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я</w:t>
            </w:r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объектов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в 100-метровой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зоне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от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уреза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воды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озера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Иссык-Куль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в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случаях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,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предусмотренных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законодательством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об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устойчивом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развитии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эколого-экономической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системы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 xml:space="preserve"> «</w:t>
            </w:r>
            <w:proofErr w:type="spellStart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Иссык-Куль</w:t>
            </w:r>
            <w:proofErr w:type="spellEnd"/>
            <w:r w:rsidRPr="00220EE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y-KG" w:eastAsia="ru-RU"/>
              </w:rPr>
              <w:t>».</w:t>
            </w:r>
          </w:p>
        </w:tc>
      </w:tr>
    </w:tbl>
    <w:p w14:paraId="77EDBDA6" w14:textId="77777777" w:rsidR="00A2088E" w:rsidRPr="00220EE7" w:rsidRDefault="00A2088E" w:rsidP="00793F1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A2088E" w:rsidRPr="00220EE7" w:rsidSect="007841D2">
      <w:footerReference w:type="default" r:id="rId8"/>
      <w:pgSz w:w="16838" w:h="11906" w:orient="landscape"/>
      <w:pgMar w:top="851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EDF18" w14:textId="77777777" w:rsidR="007E55D2" w:rsidRDefault="007E55D2" w:rsidP="00A72E20">
      <w:pPr>
        <w:spacing w:after="0" w:line="240" w:lineRule="auto"/>
      </w:pPr>
      <w:r>
        <w:separator/>
      </w:r>
    </w:p>
  </w:endnote>
  <w:endnote w:type="continuationSeparator" w:id="0">
    <w:p w14:paraId="4DD0F351" w14:textId="77777777" w:rsidR="007E55D2" w:rsidRDefault="007E55D2" w:rsidP="00A7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271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477E181" w14:textId="7959BDCC" w:rsidR="00B671E5" w:rsidRPr="009331A2" w:rsidRDefault="00B671E5" w:rsidP="00980D7D">
        <w:pPr>
          <w:pStyle w:val="a9"/>
          <w:jc w:val="right"/>
          <w:rPr>
            <w:rFonts w:ascii="Times New Roman" w:hAnsi="Times New Roman" w:cs="Times New Roman"/>
            <w:sz w:val="24"/>
          </w:rPr>
        </w:pPr>
        <w:r w:rsidRPr="009331A2">
          <w:rPr>
            <w:rFonts w:ascii="Times New Roman" w:hAnsi="Times New Roman" w:cs="Times New Roman"/>
            <w:sz w:val="24"/>
          </w:rPr>
          <w:fldChar w:fldCharType="begin"/>
        </w:r>
        <w:r w:rsidRPr="009331A2">
          <w:rPr>
            <w:rFonts w:ascii="Times New Roman" w:hAnsi="Times New Roman" w:cs="Times New Roman"/>
            <w:sz w:val="24"/>
          </w:rPr>
          <w:instrText>PAGE   \* MERGEFORMAT</w:instrText>
        </w:r>
        <w:r w:rsidRPr="009331A2">
          <w:rPr>
            <w:rFonts w:ascii="Times New Roman" w:hAnsi="Times New Roman" w:cs="Times New Roman"/>
            <w:sz w:val="24"/>
          </w:rPr>
          <w:fldChar w:fldCharType="separate"/>
        </w:r>
        <w:r w:rsidR="005201F4">
          <w:rPr>
            <w:rFonts w:ascii="Times New Roman" w:hAnsi="Times New Roman" w:cs="Times New Roman"/>
            <w:noProof/>
            <w:sz w:val="24"/>
          </w:rPr>
          <w:t>4</w:t>
        </w:r>
        <w:r w:rsidRPr="009331A2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8338C" w14:textId="77777777" w:rsidR="007E55D2" w:rsidRDefault="007E55D2" w:rsidP="00A72E20">
      <w:pPr>
        <w:spacing w:after="0" w:line="240" w:lineRule="auto"/>
      </w:pPr>
      <w:r>
        <w:separator/>
      </w:r>
    </w:p>
  </w:footnote>
  <w:footnote w:type="continuationSeparator" w:id="0">
    <w:p w14:paraId="4AC28602" w14:textId="77777777" w:rsidR="007E55D2" w:rsidRDefault="007E55D2" w:rsidP="00A72E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44A48"/>
    <w:multiLevelType w:val="hybridMultilevel"/>
    <w:tmpl w:val="550C17FA"/>
    <w:lvl w:ilvl="0" w:tplc="2034D9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396727"/>
    <w:multiLevelType w:val="hybridMultilevel"/>
    <w:tmpl w:val="DF9023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83CA9"/>
    <w:multiLevelType w:val="hybridMultilevel"/>
    <w:tmpl w:val="12CED998"/>
    <w:lvl w:ilvl="0" w:tplc="464E75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ED7102A"/>
    <w:multiLevelType w:val="multilevel"/>
    <w:tmpl w:val="8A16F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4216095">
    <w:abstractNumId w:val="1"/>
  </w:num>
  <w:num w:numId="2" w16cid:durableId="872038134">
    <w:abstractNumId w:val="2"/>
  </w:num>
  <w:num w:numId="3" w16cid:durableId="83306307">
    <w:abstractNumId w:val="0"/>
  </w:num>
  <w:num w:numId="4" w16cid:durableId="2021081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EE0"/>
    <w:rsid w:val="0000102A"/>
    <w:rsid w:val="00001AFD"/>
    <w:rsid w:val="00002712"/>
    <w:rsid w:val="000030C9"/>
    <w:rsid w:val="000043E7"/>
    <w:rsid w:val="000052DB"/>
    <w:rsid w:val="00006A10"/>
    <w:rsid w:val="00007980"/>
    <w:rsid w:val="00016060"/>
    <w:rsid w:val="00033244"/>
    <w:rsid w:val="00034ADB"/>
    <w:rsid w:val="00037C96"/>
    <w:rsid w:val="00041AA3"/>
    <w:rsid w:val="00042797"/>
    <w:rsid w:val="00047BC8"/>
    <w:rsid w:val="00051B6C"/>
    <w:rsid w:val="00051D02"/>
    <w:rsid w:val="000563D7"/>
    <w:rsid w:val="00056D5F"/>
    <w:rsid w:val="0005795D"/>
    <w:rsid w:val="00061008"/>
    <w:rsid w:val="00066036"/>
    <w:rsid w:val="00066D71"/>
    <w:rsid w:val="000742B6"/>
    <w:rsid w:val="0007542C"/>
    <w:rsid w:val="000778CF"/>
    <w:rsid w:val="00077C58"/>
    <w:rsid w:val="00081EA6"/>
    <w:rsid w:val="000844FF"/>
    <w:rsid w:val="0008451E"/>
    <w:rsid w:val="000917A5"/>
    <w:rsid w:val="00092C8D"/>
    <w:rsid w:val="000A0F26"/>
    <w:rsid w:val="000A1B6E"/>
    <w:rsid w:val="000A3D6F"/>
    <w:rsid w:val="000B27DD"/>
    <w:rsid w:val="000B41D9"/>
    <w:rsid w:val="000B6786"/>
    <w:rsid w:val="000C28B3"/>
    <w:rsid w:val="000C4F4B"/>
    <w:rsid w:val="000C56BC"/>
    <w:rsid w:val="000C5EA7"/>
    <w:rsid w:val="000D03A1"/>
    <w:rsid w:val="000D4109"/>
    <w:rsid w:val="000D43A0"/>
    <w:rsid w:val="000D7D8B"/>
    <w:rsid w:val="000E4C1B"/>
    <w:rsid w:val="000E53BF"/>
    <w:rsid w:val="000E75CD"/>
    <w:rsid w:val="000F30AA"/>
    <w:rsid w:val="000F7B61"/>
    <w:rsid w:val="001018FF"/>
    <w:rsid w:val="00103682"/>
    <w:rsid w:val="00115363"/>
    <w:rsid w:val="0012568C"/>
    <w:rsid w:val="001307E2"/>
    <w:rsid w:val="00131278"/>
    <w:rsid w:val="00133FFF"/>
    <w:rsid w:val="0013582F"/>
    <w:rsid w:val="001372A4"/>
    <w:rsid w:val="00140344"/>
    <w:rsid w:val="00140FE6"/>
    <w:rsid w:val="0014307B"/>
    <w:rsid w:val="00144F95"/>
    <w:rsid w:val="00145EC9"/>
    <w:rsid w:val="001522C4"/>
    <w:rsid w:val="001531FC"/>
    <w:rsid w:val="001545A7"/>
    <w:rsid w:val="00160A44"/>
    <w:rsid w:val="001809A2"/>
    <w:rsid w:val="00182972"/>
    <w:rsid w:val="001840E8"/>
    <w:rsid w:val="00184BBB"/>
    <w:rsid w:val="00185400"/>
    <w:rsid w:val="0019235E"/>
    <w:rsid w:val="001977FB"/>
    <w:rsid w:val="001A2C29"/>
    <w:rsid w:val="001A3DC4"/>
    <w:rsid w:val="001B05F1"/>
    <w:rsid w:val="001B13D0"/>
    <w:rsid w:val="001B1C1A"/>
    <w:rsid w:val="001B244D"/>
    <w:rsid w:val="001B4A9B"/>
    <w:rsid w:val="001B4C0F"/>
    <w:rsid w:val="001B72DD"/>
    <w:rsid w:val="001B73E2"/>
    <w:rsid w:val="001B7584"/>
    <w:rsid w:val="001C2EDE"/>
    <w:rsid w:val="001C5527"/>
    <w:rsid w:val="001E0A24"/>
    <w:rsid w:val="001E464B"/>
    <w:rsid w:val="001F3D41"/>
    <w:rsid w:val="001F75E5"/>
    <w:rsid w:val="0020143B"/>
    <w:rsid w:val="002036EB"/>
    <w:rsid w:val="00205C6E"/>
    <w:rsid w:val="0020788C"/>
    <w:rsid w:val="00213951"/>
    <w:rsid w:val="00214461"/>
    <w:rsid w:val="002146AA"/>
    <w:rsid w:val="002170E6"/>
    <w:rsid w:val="002177FB"/>
    <w:rsid w:val="0022061B"/>
    <w:rsid w:val="00220EE7"/>
    <w:rsid w:val="00227B3F"/>
    <w:rsid w:val="00235EBC"/>
    <w:rsid w:val="00241DD3"/>
    <w:rsid w:val="00244097"/>
    <w:rsid w:val="00252359"/>
    <w:rsid w:val="00252BC4"/>
    <w:rsid w:val="00260E5F"/>
    <w:rsid w:val="002619C6"/>
    <w:rsid w:val="00274336"/>
    <w:rsid w:val="00284186"/>
    <w:rsid w:val="0029265B"/>
    <w:rsid w:val="00292DDD"/>
    <w:rsid w:val="002A37E2"/>
    <w:rsid w:val="002A3B8A"/>
    <w:rsid w:val="002A560B"/>
    <w:rsid w:val="002A6312"/>
    <w:rsid w:val="002B1EA7"/>
    <w:rsid w:val="002B3936"/>
    <w:rsid w:val="002B6662"/>
    <w:rsid w:val="002C2373"/>
    <w:rsid w:val="002C40CE"/>
    <w:rsid w:val="002D236F"/>
    <w:rsid w:val="002D30CB"/>
    <w:rsid w:val="002D31A4"/>
    <w:rsid w:val="002D4230"/>
    <w:rsid w:val="002D47F7"/>
    <w:rsid w:val="002D541D"/>
    <w:rsid w:val="002D568D"/>
    <w:rsid w:val="002E0063"/>
    <w:rsid w:val="002E3002"/>
    <w:rsid w:val="002E6D1A"/>
    <w:rsid w:val="002F0E2D"/>
    <w:rsid w:val="002F0E84"/>
    <w:rsid w:val="002F1C6A"/>
    <w:rsid w:val="002F30B9"/>
    <w:rsid w:val="00300EC4"/>
    <w:rsid w:val="00306480"/>
    <w:rsid w:val="00314755"/>
    <w:rsid w:val="00315B5E"/>
    <w:rsid w:val="003165A2"/>
    <w:rsid w:val="0031720B"/>
    <w:rsid w:val="0031730F"/>
    <w:rsid w:val="00317FE4"/>
    <w:rsid w:val="003207E2"/>
    <w:rsid w:val="0032257A"/>
    <w:rsid w:val="003251A4"/>
    <w:rsid w:val="0033240B"/>
    <w:rsid w:val="00340E9E"/>
    <w:rsid w:val="00341F2D"/>
    <w:rsid w:val="003428C4"/>
    <w:rsid w:val="0034553B"/>
    <w:rsid w:val="00346BF0"/>
    <w:rsid w:val="00353FC9"/>
    <w:rsid w:val="003575D4"/>
    <w:rsid w:val="003648D9"/>
    <w:rsid w:val="0037149E"/>
    <w:rsid w:val="003715FC"/>
    <w:rsid w:val="00376A5E"/>
    <w:rsid w:val="003773BC"/>
    <w:rsid w:val="00377BC0"/>
    <w:rsid w:val="00382C27"/>
    <w:rsid w:val="00386CFA"/>
    <w:rsid w:val="00393181"/>
    <w:rsid w:val="00396BE3"/>
    <w:rsid w:val="003A066F"/>
    <w:rsid w:val="003A693E"/>
    <w:rsid w:val="003B16C0"/>
    <w:rsid w:val="003B17C5"/>
    <w:rsid w:val="003B2A5F"/>
    <w:rsid w:val="003B413A"/>
    <w:rsid w:val="003B743B"/>
    <w:rsid w:val="003D0927"/>
    <w:rsid w:val="003D2120"/>
    <w:rsid w:val="003D29C3"/>
    <w:rsid w:val="003D2E99"/>
    <w:rsid w:val="003D645E"/>
    <w:rsid w:val="003E1C9C"/>
    <w:rsid w:val="003E2DC1"/>
    <w:rsid w:val="003E7F87"/>
    <w:rsid w:val="003F4C22"/>
    <w:rsid w:val="003F552F"/>
    <w:rsid w:val="003F5802"/>
    <w:rsid w:val="00403D3F"/>
    <w:rsid w:val="004050B0"/>
    <w:rsid w:val="00405D76"/>
    <w:rsid w:val="00405DB9"/>
    <w:rsid w:val="0040755B"/>
    <w:rsid w:val="0040755C"/>
    <w:rsid w:val="00407C08"/>
    <w:rsid w:val="00411C0C"/>
    <w:rsid w:val="00411D44"/>
    <w:rsid w:val="00414D2C"/>
    <w:rsid w:val="0041515E"/>
    <w:rsid w:val="00416C34"/>
    <w:rsid w:val="00417D68"/>
    <w:rsid w:val="00420889"/>
    <w:rsid w:val="00423CB8"/>
    <w:rsid w:val="00424FD3"/>
    <w:rsid w:val="004273BB"/>
    <w:rsid w:val="00435E03"/>
    <w:rsid w:val="004376F3"/>
    <w:rsid w:val="00437E26"/>
    <w:rsid w:val="00441C4A"/>
    <w:rsid w:val="00442C3F"/>
    <w:rsid w:val="00442F2E"/>
    <w:rsid w:val="00447601"/>
    <w:rsid w:val="0045623F"/>
    <w:rsid w:val="004563BF"/>
    <w:rsid w:val="00456B42"/>
    <w:rsid w:val="00457B35"/>
    <w:rsid w:val="00460E59"/>
    <w:rsid w:val="0046122A"/>
    <w:rsid w:val="00465AB1"/>
    <w:rsid w:val="00465BB7"/>
    <w:rsid w:val="00470627"/>
    <w:rsid w:val="00471C45"/>
    <w:rsid w:val="00471D76"/>
    <w:rsid w:val="00480412"/>
    <w:rsid w:val="004813C3"/>
    <w:rsid w:val="004827D5"/>
    <w:rsid w:val="00485667"/>
    <w:rsid w:val="00486E11"/>
    <w:rsid w:val="00487EE0"/>
    <w:rsid w:val="00495780"/>
    <w:rsid w:val="004A0472"/>
    <w:rsid w:val="004A1B34"/>
    <w:rsid w:val="004A3397"/>
    <w:rsid w:val="004A4266"/>
    <w:rsid w:val="004A6621"/>
    <w:rsid w:val="004A7C97"/>
    <w:rsid w:val="004B168A"/>
    <w:rsid w:val="004B28EE"/>
    <w:rsid w:val="004B3116"/>
    <w:rsid w:val="004B4A80"/>
    <w:rsid w:val="004B60B1"/>
    <w:rsid w:val="004C12C0"/>
    <w:rsid w:val="004C7926"/>
    <w:rsid w:val="004D29F0"/>
    <w:rsid w:val="004D3B35"/>
    <w:rsid w:val="004D6117"/>
    <w:rsid w:val="004D6C1C"/>
    <w:rsid w:val="004E0211"/>
    <w:rsid w:val="004E79AA"/>
    <w:rsid w:val="004F57D4"/>
    <w:rsid w:val="00502A8A"/>
    <w:rsid w:val="0050466E"/>
    <w:rsid w:val="00505B0E"/>
    <w:rsid w:val="00506CCE"/>
    <w:rsid w:val="00510BD7"/>
    <w:rsid w:val="00511434"/>
    <w:rsid w:val="00512243"/>
    <w:rsid w:val="00515DFC"/>
    <w:rsid w:val="00517717"/>
    <w:rsid w:val="005201F4"/>
    <w:rsid w:val="00520AC6"/>
    <w:rsid w:val="00523977"/>
    <w:rsid w:val="005254AE"/>
    <w:rsid w:val="00526A91"/>
    <w:rsid w:val="005350B6"/>
    <w:rsid w:val="0053612A"/>
    <w:rsid w:val="0054134B"/>
    <w:rsid w:val="005440A1"/>
    <w:rsid w:val="005447AA"/>
    <w:rsid w:val="00544A96"/>
    <w:rsid w:val="00547A3C"/>
    <w:rsid w:val="005529E2"/>
    <w:rsid w:val="00553FC5"/>
    <w:rsid w:val="00557A55"/>
    <w:rsid w:val="00563791"/>
    <w:rsid w:val="005640CC"/>
    <w:rsid w:val="00564932"/>
    <w:rsid w:val="005668D5"/>
    <w:rsid w:val="00570E42"/>
    <w:rsid w:val="00572446"/>
    <w:rsid w:val="00574BB3"/>
    <w:rsid w:val="00576B55"/>
    <w:rsid w:val="00577EC1"/>
    <w:rsid w:val="00582AF3"/>
    <w:rsid w:val="005847DE"/>
    <w:rsid w:val="0058731B"/>
    <w:rsid w:val="00587F73"/>
    <w:rsid w:val="00592ED0"/>
    <w:rsid w:val="00596972"/>
    <w:rsid w:val="00597432"/>
    <w:rsid w:val="005A3718"/>
    <w:rsid w:val="005A38F4"/>
    <w:rsid w:val="005A6D48"/>
    <w:rsid w:val="005A75CB"/>
    <w:rsid w:val="005B45E9"/>
    <w:rsid w:val="005B7ADA"/>
    <w:rsid w:val="005C13D9"/>
    <w:rsid w:val="005C1DCD"/>
    <w:rsid w:val="005C30FB"/>
    <w:rsid w:val="005C6827"/>
    <w:rsid w:val="005D152B"/>
    <w:rsid w:val="005D6E9A"/>
    <w:rsid w:val="005E008A"/>
    <w:rsid w:val="005E038A"/>
    <w:rsid w:val="005E074C"/>
    <w:rsid w:val="005E2271"/>
    <w:rsid w:val="005E2671"/>
    <w:rsid w:val="005E569E"/>
    <w:rsid w:val="005E794F"/>
    <w:rsid w:val="006030E6"/>
    <w:rsid w:val="00603C47"/>
    <w:rsid w:val="00603FEF"/>
    <w:rsid w:val="0060544F"/>
    <w:rsid w:val="00605F2A"/>
    <w:rsid w:val="006111DB"/>
    <w:rsid w:val="0061176D"/>
    <w:rsid w:val="00612559"/>
    <w:rsid w:val="00613915"/>
    <w:rsid w:val="006207AD"/>
    <w:rsid w:val="00625B22"/>
    <w:rsid w:val="006300EC"/>
    <w:rsid w:val="00634BC8"/>
    <w:rsid w:val="00636FD6"/>
    <w:rsid w:val="00641648"/>
    <w:rsid w:val="00641AEF"/>
    <w:rsid w:val="0064250C"/>
    <w:rsid w:val="00643284"/>
    <w:rsid w:val="00644877"/>
    <w:rsid w:val="00645667"/>
    <w:rsid w:val="00645FF8"/>
    <w:rsid w:val="006467DA"/>
    <w:rsid w:val="00651CF8"/>
    <w:rsid w:val="00664DF1"/>
    <w:rsid w:val="00675687"/>
    <w:rsid w:val="00690CCE"/>
    <w:rsid w:val="00690F59"/>
    <w:rsid w:val="006937FE"/>
    <w:rsid w:val="006971FC"/>
    <w:rsid w:val="006973C6"/>
    <w:rsid w:val="006A21FE"/>
    <w:rsid w:val="006A3081"/>
    <w:rsid w:val="006A5DA9"/>
    <w:rsid w:val="006B4EB9"/>
    <w:rsid w:val="006B4F7A"/>
    <w:rsid w:val="006C0463"/>
    <w:rsid w:val="006C079B"/>
    <w:rsid w:val="006C0DA7"/>
    <w:rsid w:val="006C52AA"/>
    <w:rsid w:val="006C6105"/>
    <w:rsid w:val="006D1964"/>
    <w:rsid w:val="006D1CC4"/>
    <w:rsid w:val="006D2BE2"/>
    <w:rsid w:val="006D2D5F"/>
    <w:rsid w:val="006D355E"/>
    <w:rsid w:val="006E3287"/>
    <w:rsid w:val="006E683B"/>
    <w:rsid w:val="006E69E3"/>
    <w:rsid w:val="006F1F53"/>
    <w:rsid w:val="006F3E41"/>
    <w:rsid w:val="006F4772"/>
    <w:rsid w:val="006F48E0"/>
    <w:rsid w:val="006F786D"/>
    <w:rsid w:val="00706566"/>
    <w:rsid w:val="0070758E"/>
    <w:rsid w:val="0071038E"/>
    <w:rsid w:val="00715F5B"/>
    <w:rsid w:val="00721FE3"/>
    <w:rsid w:val="007223DF"/>
    <w:rsid w:val="0072307F"/>
    <w:rsid w:val="00727313"/>
    <w:rsid w:val="0073242D"/>
    <w:rsid w:val="007338A5"/>
    <w:rsid w:val="0073490F"/>
    <w:rsid w:val="00735D0D"/>
    <w:rsid w:val="00735DE5"/>
    <w:rsid w:val="0073621B"/>
    <w:rsid w:val="00741158"/>
    <w:rsid w:val="0074314E"/>
    <w:rsid w:val="00747C2C"/>
    <w:rsid w:val="00752622"/>
    <w:rsid w:val="00754DA9"/>
    <w:rsid w:val="00760FF6"/>
    <w:rsid w:val="00763FFF"/>
    <w:rsid w:val="00764A38"/>
    <w:rsid w:val="00764A4C"/>
    <w:rsid w:val="007654E0"/>
    <w:rsid w:val="00770707"/>
    <w:rsid w:val="00771880"/>
    <w:rsid w:val="00772078"/>
    <w:rsid w:val="00773B26"/>
    <w:rsid w:val="00773E0F"/>
    <w:rsid w:val="00781983"/>
    <w:rsid w:val="00782951"/>
    <w:rsid w:val="007841D2"/>
    <w:rsid w:val="00785E52"/>
    <w:rsid w:val="00786BD6"/>
    <w:rsid w:val="00793B91"/>
    <w:rsid w:val="00793F15"/>
    <w:rsid w:val="00795C6B"/>
    <w:rsid w:val="00796DB8"/>
    <w:rsid w:val="007A033D"/>
    <w:rsid w:val="007A0566"/>
    <w:rsid w:val="007A53FD"/>
    <w:rsid w:val="007B1525"/>
    <w:rsid w:val="007B28E7"/>
    <w:rsid w:val="007B29A1"/>
    <w:rsid w:val="007B57AF"/>
    <w:rsid w:val="007B69ED"/>
    <w:rsid w:val="007C52FB"/>
    <w:rsid w:val="007C63CF"/>
    <w:rsid w:val="007C7691"/>
    <w:rsid w:val="007D0F3D"/>
    <w:rsid w:val="007D148D"/>
    <w:rsid w:val="007D1648"/>
    <w:rsid w:val="007D1AD6"/>
    <w:rsid w:val="007D220B"/>
    <w:rsid w:val="007D46B7"/>
    <w:rsid w:val="007E55D2"/>
    <w:rsid w:val="007F031A"/>
    <w:rsid w:val="0080303E"/>
    <w:rsid w:val="00803856"/>
    <w:rsid w:val="008055CC"/>
    <w:rsid w:val="00811DE5"/>
    <w:rsid w:val="00814D6C"/>
    <w:rsid w:val="00817B32"/>
    <w:rsid w:val="008220F3"/>
    <w:rsid w:val="008236C7"/>
    <w:rsid w:val="00824840"/>
    <w:rsid w:val="0084054E"/>
    <w:rsid w:val="00844F4F"/>
    <w:rsid w:val="00845A2B"/>
    <w:rsid w:val="00851269"/>
    <w:rsid w:val="00851676"/>
    <w:rsid w:val="00855309"/>
    <w:rsid w:val="008554B3"/>
    <w:rsid w:val="008571F5"/>
    <w:rsid w:val="00860589"/>
    <w:rsid w:val="00860D31"/>
    <w:rsid w:val="008636B8"/>
    <w:rsid w:val="008638FB"/>
    <w:rsid w:val="00866560"/>
    <w:rsid w:val="00871245"/>
    <w:rsid w:val="0087229B"/>
    <w:rsid w:val="00874F4D"/>
    <w:rsid w:val="00877A02"/>
    <w:rsid w:val="008801A4"/>
    <w:rsid w:val="00880CB2"/>
    <w:rsid w:val="00881473"/>
    <w:rsid w:val="008871D5"/>
    <w:rsid w:val="00893F1C"/>
    <w:rsid w:val="008951B0"/>
    <w:rsid w:val="0089540F"/>
    <w:rsid w:val="00895846"/>
    <w:rsid w:val="00896D38"/>
    <w:rsid w:val="008A085C"/>
    <w:rsid w:val="008A705C"/>
    <w:rsid w:val="008B25AD"/>
    <w:rsid w:val="008B3E8D"/>
    <w:rsid w:val="008B4D33"/>
    <w:rsid w:val="008B5A7B"/>
    <w:rsid w:val="008C42BF"/>
    <w:rsid w:val="008C6893"/>
    <w:rsid w:val="008C6B23"/>
    <w:rsid w:val="008C6DE0"/>
    <w:rsid w:val="008C7265"/>
    <w:rsid w:val="008D12FE"/>
    <w:rsid w:val="008D4FFA"/>
    <w:rsid w:val="008D5887"/>
    <w:rsid w:val="008D698E"/>
    <w:rsid w:val="008D77A6"/>
    <w:rsid w:val="008E0018"/>
    <w:rsid w:val="008E13FD"/>
    <w:rsid w:val="008E3427"/>
    <w:rsid w:val="008F1C30"/>
    <w:rsid w:val="008F1CB3"/>
    <w:rsid w:val="008F58E7"/>
    <w:rsid w:val="008F5DAF"/>
    <w:rsid w:val="008F6E9A"/>
    <w:rsid w:val="008F75A4"/>
    <w:rsid w:val="00900E85"/>
    <w:rsid w:val="009103E4"/>
    <w:rsid w:val="00913175"/>
    <w:rsid w:val="00914041"/>
    <w:rsid w:val="009155C9"/>
    <w:rsid w:val="009252F2"/>
    <w:rsid w:val="0092659A"/>
    <w:rsid w:val="00932606"/>
    <w:rsid w:val="009331A2"/>
    <w:rsid w:val="00935F32"/>
    <w:rsid w:val="009400C5"/>
    <w:rsid w:val="009448AF"/>
    <w:rsid w:val="00947229"/>
    <w:rsid w:val="00954C87"/>
    <w:rsid w:val="00955390"/>
    <w:rsid w:val="009555F8"/>
    <w:rsid w:val="00955DF6"/>
    <w:rsid w:val="00961355"/>
    <w:rsid w:val="00961D67"/>
    <w:rsid w:val="00964CF0"/>
    <w:rsid w:val="009651C5"/>
    <w:rsid w:val="009677E8"/>
    <w:rsid w:val="00967A4B"/>
    <w:rsid w:val="00980D7D"/>
    <w:rsid w:val="009828A9"/>
    <w:rsid w:val="00983FDA"/>
    <w:rsid w:val="009917ED"/>
    <w:rsid w:val="00993132"/>
    <w:rsid w:val="00994ACC"/>
    <w:rsid w:val="00996330"/>
    <w:rsid w:val="00997231"/>
    <w:rsid w:val="009A1F85"/>
    <w:rsid w:val="009A2660"/>
    <w:rsid w:val="009A3B3C"/>
    <w:rsid w:val="009A40BF"/>
    <w:rsid w:val="009A4267"/>
    <w:rsid w:val="009A4AAC"/>
    <w:rsid w:val="009A4E1E"/>
    <w:rsid w:val="009A6CF8"/>
    <w:rsid w:val="009B109D"/>
    <w:rsid w:val="009B3E0F"/>
    <w:rsid w:val="009B472D"/>
    <w:rsid w:val="009B57D7"/>
    <w:rsid w:val="009B5947"/>
    <w:rsid w:val="009B6FB3"/>
    <w:rsid w:val="009B7101"/>
    <w:rsid w:val="009B714D"/>
    <w:rsid w:val="009B7A87"/>
    <w:rsid w:val="009C1A26"/>
    <w:rsid w:val="009C6A98"/>
    <w:rsid w:val="009D410F"/>
    <w:rsid w:val="009D50C5"/>
    <w:rsid w:val="009D596E"/>
    <w:rsid w:val="009D6687"/>
    <w:rsid w:val="009D69C0"/>
    <w:rsid w:val="009E7599"/>
    <w:rsid w:val="009F5212"/>
    <w:rsid w:val="00A00457"/>
    <w:rsid w:val="00A00943"/>
    <w:rsid w:val="00A0140C"/>
    <w:rsid w:val="00A01A98"/>
    <w:rsid w:val="00A022CE"/>
    <w:rsid w:val="00A10085"/>
    <w:rsid w:val="00A10968"/>
    <w:rsid w:val="00A14634"/>
    <w:rsid w:val="00A2088E"/>
    <w:rsid w:val="00A32304"/>
    <w:rsid w:val="00A33E3F"/>
    <w:rsid w:val="00A34FF7"/>
    <w:rsid w:val="00A35971"/>
    <w:rsid w:val="00A36578"/>
    <w:rsid w:val="00A37295"/>
    <w:rsid w:val="00A402E3"/>
    <w:rsid w:val="00A4198D"/>
    <w:rsid w:val="00A42540"/>
    <w:rsid w:val="00A44CDA"/>
    <w:rsid w:val="00A5112E"/>
    <w:rsid w:val="00A53E19"/>
    <w:rsid w:val="00A54D50"/>
    <w:rsid w:val="00A55CC3"/>
    <w:rsid w:val="00A57458"/>
    <w:rsid w:val="00A57DF9"/>
    <w:rsid w:val="00A60863"/>
    <w:rsid w:val="00A630E1"/>
    <w:rsid w:val="00A64872"/>
    <w:rsid w:val="00A677E6"/>
    <w:rsid w:val="00A71723"/>
    <w:rsid w:val="00A72001"/>
    <w:rsid w:val="00A72E20"/>
    <w:rsid w:val="00A73290"/>
    <w:rsid w:val="00A75025"/>
    <w:rsid w:val="00A76AAC"/>
    <w:rsid w:val="00A82E5E"/>
    <w:rsid w:val="00A830F1"/>
    <w:rsid w:val="00A84CF8"/>
    <w:rsid w:val="00A902D3"/>
    <w:rsid w:val="00A9227D"/>
    <w:rsid w:val="00A9295E"/>
    <w:rsid w:val="00A949E0"/>
    <w:rsid w:val="00A9670F"/>
    <w:rsid w:val="00A97F21"/>
    <w:rsid w:val="00AA2312"/>
    <w:rsid w:val="00AA44B6"/>
    <w:rsid w:val="00AA7A6E"/>
    <w:rsid w:val="00AB1372"/>
    <w:rsid w:val="00AB13E8"/>
    <w:rsid w:val="00AB45F6"/>
    <w:rsid w:val="00AB6024"/>
    <w:rsid w:val="00AB6796"/>
    <w:rsid w:val="00AB7FDF"/>
    <w:rsid w:val="00AC018D"/>
    <w:rsid w:val="00AC2DC3"/>
    <w:rsid w:val="00AC3DA7"/>
    <w:rsid w:val="00AC7CF0"/>
    <w:rsid w:val="00AC7E10"/>
    <w:rsid w:val="00AD4A59"/>
    <w:rsid w:val="00AE1A95"/>
    <w:rsid w:val="00AE4DBE"/>
    <w:rsid w:val="00AE6FC0"/>
    <w:rsid w:val="00AF1D34"/>
    <w:rsid w:val="00AF34A0"/>
    <w:rsid w:val="00AF35C5"/>
    <w:rsid w:val="00AF61D8"/>
    <w:rsid w:val="00AF7D35"/>
    <w:rsid w:val="00B00609"/>
    <w:rsid w:val="00B00A8B"/>
    <w:rsid w:val="00B03526"/>
    <w:rsid w:val="00B055C9"/>
    <w:rsid w:val="00B066C7"/>
    <w:rsid w:val="00B10487"/>
    <w:rsid w:val="00B13F86"/>
    <w:rsid w:val="00B14D3D"/>
    <w:rsid w:val="00B15DC9"/>
    <w:rsid w:val="00B160B2"/>
    <w:rsid w:val="00B17B2A"/>
    <w:rsid w:val="00B17C68"/>
    <w:rsid w:val="00B22028"/>
    <w:rsid w:val="00B26001"/>
    <w:rsid w:val="00B31A1D"/>
    <w:rsid w:val="00B421D9"/>
    <w:rsid w:val="00B43761"/>
    <w:rsid w:val="00B43E0A"/>
    <w:rsid w:val="00B46197"/>
    <w:rsid w:val="00B461CF"/>
    <w:rsid w:val="00B47845"/>
    <w:rsid w:val="00B5182C"/>
    <w:rsid w:val="00B56822"/>
    <w:rsid w:val="00B60C33"/>
    <w:rsid w:val="00B65C66"/>
    <w:rsid w:val="00B6649E"/>
    <w:rsid w:val="00B671E5"/>
    <w:rsid w:val="00B71B1A"/>
    <w:rsid w:val="00B72227"/>
    <w:rsid w:val="00B74285"/>
    <w:rsid w:val="00B75E7A"/>
    <w:rsid w:val="00B80C96"/>
    <w:rsid w:val="00B8414D"/>
    <w:rsid w:val="00B84A33"/>
    <w:rsid w:val="00B913C4"/>
    <w:rsid w:val="00B95A48"/>
    <w:rsid w:val="00BA1C8B"/>
    <w:rsid w:val="00BA3D22"/>
    <w:rsid w:val="00BA5686"/>
    <w:rsid w:val="00BA7946"/>
    <w:rsid w:val="00BB0623"/>
    <w:rsid w:val="00BB12E8"/>
    <w:rsid w:val="00BB4822"/>
    <w:rsid w:val="00BB48FF"/>
    <w:rsid w:val="00BB75C7"/>
    <w:rsid w:val="00BC0861"/>
    <w:rsid w:val="00BC4CFF"/>
    <w:rsid w:val="00BC65B9"/>
    <w:rsid w:val="00BC7EAE"/>
    <w:rsid w:val="00BD398A"/>
    <w:rsid w:val="00BD62D4"/>
    <w:rsid w:val="00BD7B37"/>
    <w:rsid w:val="00BE1385"/>
    <w:rsid w:val="00BE630A"/>
    <w:rsid w:val="00BF14BE"/>
    <w:rsid w:val="00BF25E4"/>
    <w:rsid w:val="00BF345C"/>
    <w:rsid w:val="00BF3A3D"/>
    <w:rsid w:val="00C00200"/>
    <w:rsid w:val="00C010E9"/>
    <w:rsid w:val="00C15ACB"/>
    <w:rsid w:val="00C15E71"/>
    <w:rsid w:val="00C23F9D"/>
    <w:rsid w:val="00C24ABC"/>
    <w:rsid w:val="00C25CC3"/>
    <w:rsid w:val="00C30052"/>
    <w:rsid w:val="00C31537"/>
    <w:rsid w:val="00C32E29"/>
    <w:rsid w:val="00C41F5F"/>
    <w:rsid w:val="00C47A90"/>
    <w:rsid w:val="00C50924"/>
    <w:rsid w:val="00C56105"/>
    <w:rsid w:val="00C570DA"/>
    <w:rsid w:val="00C620AB"/>
    <w:rsid w:val="00C621B8"/>
    <w:rsid w:val="00C62485"/>
    <w:rsid w:val="00C64956"/>
    <w:rsid w:val="00C67A16"/>
    <w:rsid w:val="00C71B0C"/>
    <w:rsid w:val="00C737A8"/>
    <w:rsid w:val="00C73C8B"/>
    <w:rsid w:val="00C90708"/>
    <w:rsid w:val="00C93D7D"/>
    <w:rsid w:val="00C94973"/>
    <w:rsid w:val="00CA265E"/>
    <w:rsid w:val="00CA5BB7"/>
    <w:rsid w:val="00CB510E"/>
    <w:rsid w:val="00CB6D31"/>
    <w:rsid w:val="00CB7502"/>
    <w:rsid w:val="00CC3ECE"/>
    <w:rsid w:val="00CC6A2F"/>
    <w:rsid w:val="00CD29CB"/>
    <w:rsid w:val="00CD40E0"/>
    <w:rsid w:val="00CD69F2"/>
    <w:rsid w:val="00CE0CD5"/>
    <w:rsid w:val="00CE6BDF"/>
    <w:rsid w:val="00D03D81"/>
    <w:rsid w:val="00D03ECF"/>
    <w:rsid w:val="00D050D6"/>
    <w:rsid w:val="00D05DED"/>
    <w:rsid w:val="00D10616"/>
    <w:rsid w:val="00D11BAD"/>
    <w:rsid w:val="00D15868"/>
    <w:rsid w:val="00D209C3"/>
    <w:rsid w:val="00D21E1E"/>
    <w:rsid w:val="00D23820"/>
    <w:rsid w:val="00D23BCD"/>
    <w:rsid w:val="00D25EEF"/>
    <w:rsid w:val="00D26FB6"/>
    <w:rsid w:val="00D35F70"/>
    <w:rsid w:val="00D36052"/>
    <w:rsid w:val="00D37357"/>
    <w:rsid w:val="00D37E57"/>
    <w:rsid w:val="00D41E01"/>
    <w:rsid w:val="00D4351F"/>
    <w:rsid w:val="00D44D54"/>
    <w:rsid w:val="00D46D54"/>
    <w:rsid w:val="00D510F5"/>
    <w:rsid w:val="00D5296B"/>
    <w:rsid w:val="00D52ADC"/>
    <w:rsid w:val="00D52B8C"/>
    <w:rsid w:val="00D5384F"/>
    <w:rsid w:val="00D54858"/>
    <w:rsid w:val="00D559F1"/>
    <w:rsid w:val="00D624DB"/>
    <w:rsid w:val="00D65BCD"/>
    <w:rsid w:val="00D66B24"/>
    <w:rsid w:val="00D67772"/>
    <w:rsid w:val="00D7146F"/>
    <w:rsid w:val="00D7258A"/>
    <w:rsid w:val="00D75D8F"/>
    <w:rsid w:val="00D851FD"/>
    <w:rsid w:val="00D867F3"/>
    <w:rsid w:val="00D916FB"/>
    <w:rsid w:val="00D9259A"/>
    <w:rsid w:val="00D93177"/>
    <w:rsid w:val="00D93C11"/>
    <w:rsid w:val="00D94EE3"/>
    <w:rsid w:val="00DA04B6"/>
    <w:rsid w:val="00DA081C"/>
    <w:rsid w:val="00DA2EF5"/>
    <w:rsid w:val="00DA2EFE"/>
    <w:rsid w:val="00DA6AA1"/>
    <w:rsid w:val="00DB2181"/>
    <w:rsid w:val="00DB7238"/>
    <w:rsid w:val="00DC04BD"/>
    <w:rsid w:val="00DC4474"/>
    <w:rsid w:val="00DC559D"/>
    <w:rsid w:val="00DC709E"/>
    <w:rsid w:val="00DD12A5"/>
    <w:rsid w:val="00DD1932"/>
    <w:rsid w:val="00DD36CC"/>
    <w:rsid w:val="00DD6483"/>
    <w:rsid w:val="00DE1B62"/>
    <w:rsid w:val="00DE2791"/>
    <w:rsid w:val="00DE27AE"/>
    <w:rsid w:val="00DE710A"/>
    <w:rsid w:val="00DF3580"/>
    <w:rsid w:val="00E00D2F"/>
    <w:rsid w:val="00E023BC"/>
    <w:rsid w:val="00E02577"/>
    <w:rsid w:val="00E02DC1"/>
    <w:rsid w:val="00E06462"/>
    <w:rsid w:val="00E104E1"/>
    <w:rsid w:val="00E10FFA"/>
    <w:rsid w:val="00E12CFF"/>
    <w:rsid w:val="00E17C17"/>
    <w:rsid w:val="00E20440"/>
    <w:rsid w:val="00E20F65"/>
    <w:rsid w:val="00E24E9B"/>
    <w:rsid w:val="00E32B87"/>
    <w:rsid w:val="00E33428"/>
    <w:rsid w:val="00E33C73"/>
    <w:rsid w:val="00E33F05"/>
    <w:rsid w:val="00E341CD"/>
    <w:rsid w:val="00E34586"/>
    <w:rsid w:val="00E34E70"/>
    <w:rsid w:val="00E34FDF"/>
    <w:rsid w:val="00E36505"/>
    <w:rsid w:val="00E42255"/>
    <w:rsid w:val="00E42830"/>
    <w:rsid w:val="00E44196"/>
    <w:rsid w:val="00E446D6"/>
    <w:rsid w:val="00E47A82"/>
    <w:rsid w:val="00E53365"/>
    <w:rsid w:val="00E53AE2"/>
    <w:rsid w:val="00E61365"/>
    <w:rsid w:val="00E62309"/>
    <w:rsid w:val="00E6271A"/>
    <w:rsid w:val="00E645BE"/>
    <w:rsid w:val="00E64B45"/>
    <w:rsid w:val="00E74707"/>
    <w:rsid w:val="00E74F2D"/>
    <w:rsid w:val="00E76CAD"/>
    <w:rsid w:val="00E80C4E"/>
    <w:rsid w:val="00E80DC7"/>
    <w:rsid w:val="00E81382"/>
    <w:rsid w:val="00E825A9"/>
    <w:rsid w:val="00E82847"/>
    <w:rsid w:val="00E865FE"/>
    <w:rsid w:val="00E86D3E"/>
    <w:rsid w:val="00E90CE5"/>
    <w:rsid w:val="00E90F51"/>
    <w:rsid w:val="00E91685"/>
    <w:rsid w:val="00E91E89"/>
    <w:rsid w:val="00E96BC5"/>
    <w:rsid w:val="00EA6966"/>
    <w:rsid w:val="00EA778A"/>
    <w:rsid w:val="00EB20C2"/>
    <w:rsid w:val="00EB4BDE"/>
    <w:rsid w:val="00EB58B8"/>
    <w:rsid w:val="00EB5CB9"/>
    <w:rsid w:val="00EB7139"/>
    <w:rsid w:val="00EC4D54"/>
    <w:rsid w:val="00ED18C1"/>
    <w:rsid w:val="00ED531E"/>
    <w:rsid w:val="00ED5DCE"/>
    <w:rsid w:val="00ED65C4"/>
    <w:rsid w:val="00EE064A"/>
    <w:rsid w:val="00EE7370"/>
    <w:rsid w:val="00EF1D3D"/>
    <w:rsid w:val="00EF475F"/>
    <w:rsid w:val="00EF5914"/>
    <w:rsid w:val="00EF5C3F"/>
    <w:rsid w:val="00EF6087"/>
    <w:rsid w:val="00F03685"/>
    <w:rsid w:val="00F07D5E"/>
    <w:rsid w:val="00F10D7B"/>
    <w:rsid w:val="00F1260F"/>
    <w:rsid w:val="00F12B33"/>
    <w:rsid w:val="00F22FD7"/>
    <w:rsid w:val="00F25C5D"/>
    <w:rsid w:val="00F25C91"/>
    <w:rsid w:val="00F26F59"/>
    <w:rsid w:val="00F321A7"/>
    <w:rsid w:val="00F34495"/>
    <w:rsid w:val="00F36049"/>
    <w:rsid w:val="00F37559"/>
    <w:rsid w:val="00F44405"/>
    <w:rsid w:val="00F47F9E"/>
    <w:rsid w:val="00F510A9"/>
    <w:rsid w:val="00F52E0E"/>
    <w:rsid w:val="00F53030"/>
    <w:rsid w:val="00F55A9D"/>
    <w:rsid w:val="00F57AE0"/>
    <w:rsid w:val="00F60E84"/>
    <w:rsid w:val="00F616BE"/>
    <w:rsid w:val="00F63ACA"/>
    <w:rsid w:val="00F7149C"/>
    <w:rsid w:val="00F7171D"/>
    <w:rsid w:val="00F72C22"/>
    <w:rsid w:val="00F7751D"/>
    <w:rsid w:val="00F80FE6"/>
    <w:rsid w:val="00F826CF"/>
    <w:rsid w:val="00F83D7A"/>
    <w:rsid w:val="00F85AF7"/>
    <w:rsid w:val="00FA35A7"/>
    <w:rsid w:val="00FA6779"/>
    <w:rsid w:val="00FB3B54"/>
    <w:rsid w:val="00FB55A4"/>
    <w:rsid w:val="00FB5B3D"/>
    <w:rsid w:val="00FB6AAF"/>
    <w:rsid w:val="00FC1D23"/>
    <w:rsid w:val="00FC311A"/>
    <w:rsid w:val="00FC32A1"/>
    <w:rsid w:val="00FC3F8B"/>
    <w:rsid w:val="00FC7DAF"/>
    <w:rsid w:val="00FD2509"/>
    <w:rsid w:val="00FD3581"/>
    <w:rsid w:val="00FD3A65"/>
    <w:rsid w:val="00FD4877"/>
    <w:rsid w:val="00FD5787"/>
    <w:rsid w:val="00FD742F"/>
    <w:rsid w:val="00FE03A9"/>
    <w:rsid w:val="00FE0843"/>
    <w:rsid w:val="00FE1FA1"/>
    <w:rsid w:val="00FE2F63"/>
    <w:rsid w:val="00FE52AA"/>
    <w:rsid w:val="00FE6676"/>
    <w:rsid w:val="00FE6A4C"/>
    <w:rsid w:val="00FF3439"/>
    <w:rsid w:val="00FF4197"/>
    <w:rsid w:val="00FF5C81"/>
    <w:rsid w:val="00F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58D9"/>
  <w15:docId w15:val="{14B776FF-F38C-4650-A6C2-549922CC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1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Tekst">
    <w:name w:val="_Текст обычный (tkTekst)"/>
    <w:basedOn w:val="a"/>
    <w:rsid w:val="00487EE0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D3A65"/>
    <w:rPr>
      <w:color w:val="0000FF"/>
      <w:u w:val="single"/>
    </w:rPr>
  </w:style>
  <w:style w:type="table" w:styleId="a4">
    <w:name w:val="Table Grid"/>
    <w:basedOn w:val="a1"/>
    <w:uiPriority w:val="59"/>
    <w:rsid w:val="008F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5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C9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2E20"/>
  </w:style>
  <w:style w:type="paragraph" w:styleId="a9">
    <w:name w:val="footer"/>
    <w:basedOn w:val="a"/>
    <w:link w:val="aa"/>
    <w:uiPriority w:val="99"/>
    <w:unhideWhenUsed/>
    <w:rsid w:val="00A7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2E20"/>
  </w:style>
  <w:style w:type="paragraph" w:customStyle="1" w:styleId="tkZagolovok5">
    <w:name w:val="_Заголовок Статья (tkZagolovok5)"/>
    <w:basedOn w:val="a"/>
    <w:rsid w:val="00645FF8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KomentarijKonflikt">
    <w:name w:val="_Конфликт (tkKomentarijKonflikt)"/>
    <w:basedOn w:val="a"/>
    <w:rsid w:val="002D4230"/>
    <w:pPr>
      <w:shd w:val="clear" w:color="auto" w:fill="F2DBDB"/>
      <w:spacing w:before="120" w:after="120" w:line="276" w:lineRule="auto"/>
      <w:jc w:val="both"/>
    </w:pPr>
    <w:rPr>
      <w:rFonts w:ascii="Arial" w:eastAsia="Times New Roman" w:hAnsi="Arial" w:cs="Arial"/>
      <w:i/>
      <w:iCs/>
      <w:vanish/>
      <w:color w:val="943634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2AF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D698E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B066C7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0C5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26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  <w:div w:id="196345887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81858C"/>
            <w:bottom w:val="none" w:sz="0" w:space="0" w:color="auto"/>
            <w:right w:val="none" w:sz="0" w:space="0" w:color="auto"/>
          </w:divBdr>
        </w:div>
      </w:divsChild>
    </w:div>
    <w:div w:id="778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06302">
                  <w:blockQuote w:val="1"/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single" w:sz="12" w:space="11" w:color="81858C"/>
                    <w:bottom w:val="none" w:sz="0" w:space="0" w:color="auto"/>
                    <w:right w:val="none" w:sz="0" w:space="0" w:color="auto"/>
                  </w:divBdr>
                </w:div>
                <w:div w:id="10961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6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48FBC-2FDA-4445-8BDD-082A7ADBF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5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320</cp:revision>
  <cp:lastPrinted>2026-08-14T06:28:00Z</cp:lastPrinted>
  <dcterms:created xsi:type="dcterms:W3CDTF">2026-04-23T05:26:00Z</dcterms:created>
  <dcterms:modified xsi:type="dcterms:W3CDTF">2026-08-14T08:29:00Z</dcterms:modified>
</cp:coreProperties>
</file>