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87995" w14:textId="2B8AF420" w:rsidR="005C525A" w:rsidRPr="005C525A" w:rsidRDefault="005C525A" w:rsidP="005C52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r w:rsidRPr="005C525A">
        <w:rPr>
          <w:rFonts w:ascii="Times New Roman" w:hAnsi="Times New Roman" w:cs="Times New Roman"/>
          <w:sz w:val="28"/>
          <w:szCs w:val="28"/>
        </w:rPr>
        <w:t>Проект</w:t>
      </w:r>
    </w:p>
    <w:p w14:paraId="41AD334D" w14:textId="77777777" w:rsidR="005C525A" w:rsidRPr="005C525A" w:rsidRDefault="005C525A" w:rsidP="005C52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62B7AA29" w14:textId="3B07E0BB" w:rsidR="005C525A" w:rsidRDefault="005C525A" w:rsidP="005C52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«Об обращении лекарственных средств»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5C525A">
        <w:rPr>
          <w:rFonts w:ascii="Times New Roman" w:hAnsi="Times New Roman" w:cs="Times New Roman"/>
          <w:b/>
          <w:bCs/>
          <w:sz w:val="28"/>
          <w:szCs w:val="28"/>
        </w:rPr>
        <w:t xml:space="preserve"> Кодекс Кыргызской Республики о правонарушениях)</w:t>
      </w:r>
    </w:p>
    <w:p w14:paraId="3A0BEC4E" w14:textId="77777777" w:rsidR="005C525A" w:rsidRPr="005C525A" w:rsidRDefault="005C525A" w:rsidP="005C525A">
      <w:pPr>
        <w:jc w:val="both"/>
        <w:rPr>
          <w:rFonts w:ascii="Times New Roman" w:hAnsi="Times New Roman" w:cs="Times New Roman"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>Статья 1.</w:t>
      </w:r>
    </w:p>
    <w:p w14:paraId="76754918" w14:textId="358FD073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Внести в Закон Кыргызской Республики «Об обращении лекарственных средств» от 12 января 2024 года № 13 («Эркин-Тоо», 16 января 2024 года, № 4) следующие изменения и дополнения:</w:t>
      </w:r>
    </w:p>
    <w:p w14:paraId="71282D1A" w14:textId="693C93DB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а) часть 3 статьи 7 изложить в следующей редакции:</w:t>
      </w:r>
    </w:p>
    <w:p w14:paraId="2D57331C" w14:textId="54012EB8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«3. На территории Кыргызской Республики вводится обязательная система цифровой маркировки и прослеживаемости лекарственных средств. Прослеживаемость движения лекарственных средств осуществляется посредством единой национальной информационной системы, оператором которой является уполномоченный государственный орган, определяемый Кабинетом Министров Кыргызской Республики.»</w:t>
      </w:r>
    </w:p>
    <w:p w14:paraId="092B8D6F" w14:textId="4C6A33D7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б) статью 7 дополнить частями 4 и 5 следующего содержания:</w:t>
      </w:r>
    </w:p>
    <w:p w14:paraId="66DD98EA" w14:textId="2153A7A2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«4. Установить следующие сроки перехода на обязательную систему цифровой маркировки и прослеживаемости:</w:t>
      </w:r>
    </w:p>
    <w:p w14:paraId="5E402EAF" w14:textId="77777777" w:rsidR="005C525A" w:rsidRPr="005C525A" w:rsidRDefault="005C525A" w:rsidP="005C525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525A">
        <w:rPr>
          <w:rFonts w:ascii="Times New Roman" w:hAnsi="Times New Roman" w:cs="Times New Roman"/>
          <w:sz w:val="28"/>
          <w:szCs w:val="28"/>
        </w:rPr>
        <w:t>– с 1 января 2027 года — для лекарственных средств, включенных в Национальный перечень жизненно важных лекарственных средств, утверждаемый Кабинетом Министров Кыргызской Республики;</w:t>
      </w:r>
    </w:p>
    <w:p w14:paraId="5F4BDC12" w14:textId="77777777" w:rsidR="005C525A" w:rsidRPr="005C525A" w:rsidRDefault="005C525A" w:rsidP="005C525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525A">
        <w:rPr>
          <w:rFonts w:ascii="Times New Roman" w:hAnsi="Times New Roman" w:cs="Times New Roman"/>
          <w:sz w:val="28"/>
          <w:szCs w:val="28"/>
        </w:rPr>
        <w:t>– с 1 января 2028 года — для всех лекарственных средств, находящихся в обращении на территории Кыргызской Республики.</w:t>
      </w:r>
    </w:p>
    <w:p w14:paraId="7C4678F9" w14:textId="4BE854C1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5. Обращение лекарственных средств, отпускаемых по рецепту, осуществляется с использованием единой системы электронных рецептов.</w:t>
      </w:r>
    </w:p>
    <w:p w14:paraId="369BF1E0" w14:textId="2B08428A" w:rsid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Порядок и сроки внедрения системы электронных рецептов определяются Кабинетом Министров Кыргызской Республики.»</w:t>
      </w:r>
    </w:p>
    <w:p w14:paraId="2780FF70" w14:textId="1AD6D786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в) дополнить  статьей 34-1 следующего содержания:</w:t>
      </w:r>
    </w:p>
    <w:p w14:paraId="1AD43C3D" w14:textId="0B789A7E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«Статья 34-1. Государственное регулирование цен на лекарственные средства</w:t>
      </w:r>
    </w:p>
    <w:p w14:paraId="5B17ADC0" w14:textId="2CCB92A4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В целях обеспечения экономической доступности лекарственных средств для населения государство осуществляет государственное регулирование цен на лекарственные средства, включенные в Национальный перечень жизненно важных лекарственных средств.</w:t>
      </w:r>
    </w:p>
    <w:p w14:paraId="3671846E" w14:textId="18C56044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Порядок установления предельных оптовых и розничных цен на лекарственные средства, включенные в Национальный перечень жизненно важных лекарственных средств, определяется Кабинетом Министров Кыргызской Республики.</w:t>
      </w:r>
    </w:p>
    <w:p w14:paraId="3BF23618" w14:textId="670ADD81" w:rsid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5C525A">
        <w:rPr>
          <w:rFonts w:ascii="Times New Roman" w:hAnsi="Times New Roman" w:cs="Times New Roman"/>
          <w:sz w:val="28"/>
          <w:szCs w:val="28"/>
        </w:rPr>
        <w:t>Реализация лекарственных средств по ценам, превышающим установленные предельные цены, запрещается.»</w:t>
      </w:r>
    </w:p>
    <w:p w14:paraId="3CA4F173" w14:textId="77777777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525A">
        <w:rPr>
          <w:rFonts w:ascii="Times New Roman" w:hAnsi="Times New Roman" w:cs="Times New Roman"/>
          <w:b/>
          <w:bCs/>
          <w:sz w:val="28"/>
          <w:szCs w:val="28"/>
        </w:rPr>
        <w:t>Статья 2.</w:t>
      </w:r>
    </w:p>
    <w:p w14:paraId="1ECFAE28" w14:textId="26E07EAC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Внести в Кодекс Кыргызской Республики о правонарушениях от 28 октября 2021 года № 128 («Эркин Тоо», 17 ноября 2021 года) следующие дополнения:</w:t>
      </w:r>
    </w:p>
    <w:p w14:paraId="07D1DCD7" w14:textId="0D685A0A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а) дополнить Кодекс статьями 219-1 и 219-2 следующего содержания:</w:t>
      </w:r>
    </w:p>
    <w:p w14:paraId="1911E406" w14:textId="7752E508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«Статья 219-1. Нарушение порядка цифровой маркировки и прослеживаемости лекарственных средств</w:t>
      </w:r>
    </w:p>
    <w:p w14:paraId="5E656B55" w14:textId="422954F9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Нарушение правил обязательной цифровой маркировки лекарственных средств либо выпуск в обращение немаркированных лекарственных средств влечет наложение штрафа на физических лиц в размере 100 расчетных показателей, на юридических лиц — 280 расчетных показателей.</w:t>
      </w:r>
    </w:p>
    <w:p w14:paraId="73D37BB6" w14:textId="46ADB20B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Непредставление либо несвоевременное представление сведений о движении лекарственных средств в единую национальную информационную систему прослеживаемости влечет наложение штрафа на физических лиц в размере 75 расчетных показателей, на юридических лиц — 230 расчетных показателей.</w:t>
      </w:r>
    </w:p>
    <w:p w14:paraId="133DDB2C" w14:textId="109424D1" w:rsidR="005C525A" w:rsidRP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Статья 219-2. Завышение цен на лекарственные средства, подлежащие государственному регулированию</w:t>
      </w:r>
    </w:p>
    <w:p w14:paraId="470DE9BF" w14:textId="1E553115" w:rsidR="005C525A" w:rsidRDefault="005C525A" w:rsidP="005C52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C525A">
        <w:rPr>
          <w:rFonts w:ascii="Times New Roman" w:hAnsi="Times New Roman" w:cs="Times New Roman"/>
          <w:sz w:val="28"/>
          <w:szCs w:val="28"/>
        </w:rPr>
        <w:t>Превышение установленных предельных цен на лекарственные средства, включенные в Национальный перечень жизненно важных лекарственных средств, влечет наложение штрафа на физических лиц в размере 150 расчетных показателей, на юридических лиц — 350 расчетных показателей.»</w:t>
      </w:r>
    </w:p>
    <w:p w14:paraId="2B8AB536" w14:textId="77777777" w:rsidR="00457269" w:rsidRPr="00457269" w:rsidRDefault="00457269" w:rsidP="0045726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57269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14:paraId="0356AAAB" w14:textId="55BE4246" w:rsidR="00457269" w:rsidRPr="00457269" w:rsidRDefault="00457269" w:rsidP="00457269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7269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по истечении пятнадцати дней со дня его официального опубликования, за исключением статей 219-1 и </w:t>
      </w:r>
      <w:r w:rsidR="00F665C6">
        <w:rPr>
          <w:rFonts w:ascii="Times New Roman" w:hAnsi="Times New Roman" w:cs="Times New Roman"/>
          <w:sz w:val="28"/>
          <w:szCs w:val="28"/>
        </w:rPr>
        <w:t xml:space="preserve">    </w:t>
      </w:r>
      <w:r w:rsidRPr="00457269">
        <w:rPr>
          <w:rFonts w:ascii="Times New Roman" w:hAnsi="Times New Roman" w:cs="Times New Roman"/>
          <w:sz w:val="28"/>
          <w:szCs w:val="28"/>
        </w:rPr>
        <w:t>219-2 Кодекса Кыргызской Республики о правонарушениях, предусмотренных статьей 2 настоящего Закона, которые вступают в силу:</w:t>
      </w:r>
    </w:p>
    <w:p w14:paraId="2EDE11A1" w14:textId="74ADE6A9" w:rsidR="00457269" w:rsidRPr="00457269" w:rsidRDefault="00457269" w:rsidP="0045726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457269">
        <w:rPr>
          <w:rFonts w:ascii="Times New Roman" w:hAnsi="Times New Roman" w:cs="Times New Roman"/>
          <w:sz w:val="28"/>
          <w:szCs w:val="28"/>
        </w:rPr>
        <w:t>с 1 января 2027 года — в части, касающейся лекарственных средств, включенных в Национальный перечень жизненно необходимых лекарственных средств, указанный в подпункте «</w:t>
      </w:r>
      <w:r w:rsidR="00F665C6">
        <w:rPr>
          <w:rFonts w:ascii="Times New Roman" w:hAnsi="Times New Roman" w:cs="Times New Roman"/>
          <w:sz w:val="28"/>
          <w:szCs w:val="28"/>
        </w:rPr>
        <w:t>б</w:t>
      </w:r>
      <w:r w:rsidRPr="00457269">
        <w:rPr>
          <w:rFonts w:ascii="Times New Roman" w:hAnsi="Times New Roman" w:cs="Times New Roman"/>
          <w:sz w:val="28"/>
          <w:szCs w:val="28"/>
        </w:rPr>
        <w:t>» статьи 1 настоящего Закона;</w:t>
      </w:r>
    </w:p>
    <w:p w14:paraId="1857071C" w14:textId="43933ED0" w:rsidR="00457269" w:rsidRPr="00457269" w:rsidRDefault="00457269" w:rsidP="0045726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457269">
        <w:rPr>
          <w:rFonts w:ascii="Times New Roman" w:hAnsi="Times New Roman" w:cs="Times New Roman"/>
          <w:sz w:val="28"/>
          <w:szCs w:val="28"/>
        </w:rPr>
        <w:t>с 1 января 2028 года — в части, касающейся всех остальных лекарственных средств.</w:t>
      </w:r>
    </w:p>
    <w:p w14:paraId="5DB88ACC" w14:textId="77777777" w:rsidR="00457269" w:rsidRPr="00457269" w:rsidRDefault="00457269" w:rsidP="00457269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7269">
        <w:rPr>
          <w:rFonts w:ascii="Times New Roman" w:hAnsi="Times New Roman" w:cs="Times New Roman"/>
          <w:sz w:val="28"/>
          <w:szCs w:val="28"/>
        </w:rPr>
        <w:t>Кабинету Министров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 w14:paraId="614FADC7" w14:textId="77777777" w:rsidR="00457269" w:rsidRPr="00457269" w:rsidRDefault="00457269" w:rsidP="00457269">
      <w:pPr>
        <w:spacing w:after="0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0A8FA532" w14:textId="77777777" w:rsidR="00457269" w:rsidRPr="00457269" w:rsidRDefault="00457269" w:rsidP="0045726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457269">
        <w:rPr>
          <w:rFonts w:ascii="Times New Roman" w:hAnsi="Times New Roman" w:cs="Times New Roman"/>
          <w:b/>
          <w:bCs/>
          <w:sz w:val="28"/>
          <w:szCs w:val="28"/>
        </w:rPr>
        <w:t xml:space="preserve">Президент </w:t>
      </w:r>
    </w:p>
    <w:p w14:paraId="00A6CE8B" w14:textId="70D8B1F2" w:rsidR="0088025C" w:rsidRPr="00457269" w:rsidRDefault="00457269" w:rsidP="0045726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 w:rsidRPr="00457269">
        <w:rPr>
          <w:rFonts w:ascii="Times New Roman" w:hAnsi="Times New Roman" w:cs="Times New Roman"/>
          <w:b/>
          <w:bCs/>
          <w:sz w:val="28"/>
          <w:szCs w:val="28"/>
        </w:rPr>
        <w:t>Кыргызской Республики</w:t>
      </w:r>
    </w:p>
    <w:sectPr w:rsidR="0088025C" w:rsidRPr="00457269" w:rsidSect="005C525A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61ACE"/>
    <w:multiLevelType w:val="multilevel"/>
    <w:tmpl w:val="2B943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3D0C0B"/>
    <w:multiLevelType w:val="multilevel"/>
    <w:tmpl w:val="85B84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305BB8"/>
    <w:multiLevelType w:val="multilevel"/>
    <w:tmpl w:val="B9CECB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0469000">
    <w:abstractNumId w:val="1"/>
  </w:num>
  <w:num w:numId="2" w16cid:durableId="1735736533">
    <w:abstractNumId w:val="0"/>
  </w:num>
  <w:num w:numId="3" w16cid:durableId="1448232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CB9"/>
    <w:rsid w:val="001C2B35"/>
    <w:rsid w:val="00457269"/>
    <w:rsid w:val="004E4CB9"/>
    <w:rsid w:val="005C525A"/>
    <w:rsid w:val="008740AF"/>
    <w:rsid w:val="0088025C"/>
    <w:rsid w:val="0089352E"/>
    <w:rsid w:val="009B3F4C"/>
    <w:rsid w:val="009F1D46"/>
    <w:rsid w:val="00A24257"/>
    <w:rsid w:val="00D0412F"/>
    <w:rsid w:val="00DB4A78"/>
    <w:rsid w:val="00F665C6"/>
    <w:rsid w:val="00FC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148B6"/>
  <w15:chartTrackingRefBased/>
  <w15:docId w15:val="{7B71B2C3-A0B1-429B-8342-6963C920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E4C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C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C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C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C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C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C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C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C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4C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4C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4C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4C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4C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4C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4C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4C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4C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C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E4C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4C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E4C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4C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E4CB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4C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E4C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4C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E4CB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4C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635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5</cp:revision>
  <dcterms:created xsi:type="dcterms:W3CDTF">2026-07-02T11:18:00Z</dcterms:created>
  <dcterms:modified xsi:type="dcterms:W3CDTF">2026-07-03T11:09:00Z</dcterms:modified>
</cp:coreProperties>
</file>