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87995" w14:textId="2B8AF420" w:rsidR="005C525A" w:rsidRPr="005C525A" w:rsidRDefault="005C525A" w:rsidP="005C52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r w:rsidRPr="005C525A">
        <w:rPr>
          <w:rFonts w:ascii="Times New Roman" w:hAnsi="Times New Roman" w:cs="Times New Roman"/>
          <w:sz w:val="28"/>
          <w:szCs w:val="28"/>
        </w:rPr>
        <w:t>Проект</w:t>
      </w:r>
    </w:p>
    <w:p w14:paraId="41AD334D" w14:textId="77777777" w:rsidR="005C525A" w:rsidRPr="005C525A" w:rsidRDefault="005C525A" w:rsidP="005C52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525A">
        <w:rPr>
          <w:rFonts w:ascii="Times New Roman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62B7AA29" w14:textId="3B07E0BB" w:rsidR="005C525A" w:rsidRDefault="005C525A" w:rsidP="005C52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525A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некоторые законодательные акты Кыргызской Республики (в Закон Кыргызской Республики «Об обращении лекарственных средств</w:t>
      </w:r>
      <w:proofErr w:type="gramStart"/>
      <w:r w:rsidRPr="005C525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C525A">
        <w:rPr>
          <w:rFonts w:ascii="Times New Roman" w:hAnsi="Times New Roman" w:cs="Times New Roman"/>
          <w:b/>
          <w:bCs/>
          <w:sz w:val="28"/>
          <w:szCs w:val="28"/>
        </w:rPr>
        <w:t xml:space="preserve"> Кодекс Кыргызской Республики о правонарушениях)</w:t>
      </w:r>
    </w:p>
    <w:p w14:paraId="3A0BEC4E" w14:textId="77777777" w:rsidR="005C525A" w:rsidRPr="005C525A" w:rsidRDefault="005C525A" w:rsidP="005C525A">
      <w:pPr>
        <w:jc w:val="both"/>
        <w:rPr>
          <w:rFonts w:ascii="Times New Roman" w:hAnsi="Times New Roman" w:cs="Times New Roman"/>
          <w:sz w:val="28"/>
          <w:szCs w:val="28"/>
        </w:rPr>
      </w:pPr>
      <w:r w:rsidRPr="005C525A">
        <w:rPr>
          <w:rFonts w:ascii="Times New Roman" w:hAnsi="Times New Roman" w:cs="Times New Roman"/>
          <w:b/>
          <w:bCs/>
          <w:sz w:val="28"/>
          <w:szCs w:val="28"/>
        </w:rPr>
        <w:t>Статья 1.</w:t>
      </w:r>
    </w:p>
    <w:p w14:paraId="76754918" w14:textId="358FD073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Внести в Закон Кыргызской Республики «Об обращении лекарственных средств» от 12 января 2024 года № 13 («Эркин-</w:t>
      </w:r>
      <w:proofErr w:type="spellStart"/>
      <w:r w:rsidRPr="005C525A">
        <w:rPr>
          <w:rFonts w:ascii="Times New Roman" w:hAnsi="Times New Roman" w:cs="Times New Roman"/>
          <w:sz w:val="28"/>
          <w:szCs w:val="28"/>
        </w:rPr>
        <w:t>Тоо</w:t>
      </w:r>
      <w:proofErr w:type="spellEnd"/>
      <w:r w:rsidRPr="005C525A">
        <w:rPr>
          <w:rFonts w:ascii="Times New Roman" w:hAnsi="Times New Roman" w:cs="Times New Roman"/>
          <w:sz w:val="28"/>
          <w:szCs w:val="28"/>
        </w:rPr>
        <w:t>», 16 января 2024 года, № 4) следующие изменения и дополнения:</w:t>
      </w:r>
    </w:p>
    <w:p w14:paraId="71282D1A" w14:textId="693C93DB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а) часть 3 статьи 7 изложить в следующей редакции:</w:t>
      </w:r>
    </w:p>
    <w:p w14:paraId="2D57331C" w14:textId="54012EB8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«3. На территории Кыргызской Республики вводится обязательная система цифровой маркировки и прослеживаемости лекарственных средств. Прослеживаемость движения лекарственных средств осуществляется посредством единой национальной информационной системы, оператором которой является уполномоченный государственный орган, определяемый Кабинетом Министров Кыргызской Республики.»</w:t>
      </w:r>
    </w:p>
    <w:p w14:paraId="092B8D6F" w14:textId="4C6A33D7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б) статью 7 дополнить частями 4 и 5 следующего содержания:</w:t>
      </w:r>
    </w:p>
    <w:p w14:paraId="66DD98EA" w14:textId="2153A7A2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«4. Установить следующие сроки перехода на обязательную систему цифровой маркировки и прослеживаемости:</w:t>
      </w:r>
    </w:p>
    <w:p w14:paraId="5E402EAF" w14:textId="77777777" w:rsidR="005C525A" w:rsidRPr="005C525A" w:rsidRDefault="005C525A" w:rsidP="005C525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525A">
        <w:rPr>
          <w:rFonts w:ascii="Times New Roman" w:hAnsi="Times New Roman" w:cs="Times New Roman"/>
          <w:sz w:val="28"/>
          <w:szCs w:val="28"/>
        </w:rPr>
        <w:t>– с 1 января 2027 года — для лекарственных средств, включенных в Национальный перечень жизненно важных лекарственных средств, утверждаемый Кабинетом Министров Кыргызской Республики;</w:t>
      </w:r>
    </w:p>
    <w:p w14:paraId="5F4BDC12" w14:textId="77777777" w:rsidR="005C525A" w:rsidRPr="005C525A" w:rsidRDefault="005C525A" w:rsidP="005C525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525A">
        <w:rPr>
          <w:rFonts w:ascii="Times New Roman" w:hAnsi="Times New Roman" w:cs="Times New Roman"/>
          <w:sz w:val="28"/>
          <w:szCs w:val="28"/>
        </w:rPr>
        <w:t>– с 1 января 2028 года — для всех лекарственных средств, находящихся в обращении на территории Кыргызской Республики.</w:t>
      </w:r>
    </w:p>
    <w:p w14:paraId="7C4678F9" w14:textId="4BE854C1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5. Обращение лекарственных средств, отпускаемых по рецепту, осуществляется с использованием единой системы электронных рецептов.</w:t>
      </w:r>
    </w:p>
    <w:p w14:paraId="369BF1E0" w14:textId="2B08428A" w:rsid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Порядок и сроки внедрения системы электронных рецептов определяются Кабинетом Министров Кыргызской Республики.»</w:t>
      </w:r>
    </w:p>
    <w:p w14:paraId="2780FF70" w14:textId="1AD6D786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5C525A">
        <w:rPr>
          <w:rFonts w:ascii="Times New Roman" w:hAnsi="Times New Roman" w:cs="Times New Roman"/>
          <w:sz w:val="28"/>
          <w:szCs w:val="28"/>
        </w:rPr>
        <w:t>дополнить  статьей</w:t>
      </w:r>
      <w:proofErr w:type="gramEnd"/>
      <w:r w:rsidRPr="005C525A">
        <w:rPr>
          <w:rFonts w:ascii="Times New Roman" w:hAnsi="Times New Roman" w:cs="Times New Roman"/>
          <w:sz w:val="28"/>
          <w:szCs w:val="28"/>
        </w:rPr>
        <w:t xml:space="preserve"> 34-1 следующего содержания:</w:t>
      </w:r>
    </w:p>
    <w:p w14:paraId="1AD43C3D" w14:textId="0B789A7E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«Статья 34-1. Государственное регулирование цен на лекарственные средства</w:t>
      </w:r>
    </w:p>
    <w:p w14:paraId="5B17ADC0" w14:textId="2CCB92A4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В целях обеспечения экономической доступности лекарственных средств для населения государство осуществляет государственное регулирование цен на лекарственные средства, включенные в Национальный перечень жизненно важных лекарственных средств.</w:t>
      </w:r>
    </w:p>
    <w:p w14:paraId="3671846E" w14:textId="18C56044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Порядок установления предельных оптовых и розничных цен на лекарственные средства, включенные в Национальный перечень жизненно важных лекарственных средств, определяется Кабинетом Министров Кыргызской Республики.</w:t>
      </w:r>
    </w:p>
    <w:p w14:paraId="3BF23618" w14:textId="670ADD81" w:rsid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5C525A">
        <w:rPr>
          <w:rFonts w:ascii="Times New Roman" w:hAnsi="Times New Roman" w:cs="Times New Roman"/>
          <w:sz w:val="28"/>
          <w:szCs w:val="28"/>
        </w:rPr>
        <w:t>Реализация лекарственных средств по ценам, превышающим установленные предельные цены, запрещается.»</w:t>
      </w:r>
    </w:p>
    <w:p w14:paraId="3CA4F173" w14:textId="77777777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525A">
        <w:rPr>
          <w:rFonts w:ascii="Times New Roman" w:hAnsi="Times New Roman" w:cs="Times New Roman"/>
          <w:b/>
          <w:bCs/>
          <w:sz w:val="28"/>
          <w:szCs w:val="28"/>
        </w:rPr>
        <w:t>Статья 2.</w:t>
      </w:r>
    </w:p>
    <w:p w14:paraId="1ECFAE28" w14:textId="26E07EAC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 xml:space="preserve">Внести в Кодекс Кыргызской Республики о правонарушениях от 28 октября 2021 года № 128 («Эркин </w:t>
      </w:r>
      <w:proofErr w:type="spellStart"/>
      <w:r w:rsidRPr="005C525A">
        <w:rPr>
          <w:rFonts w:ascii="Times New Roman" w:hAnsi="Times New Roman" w:cs="Times New Roman"/>
          <w:sz w:val="28"/>
          <w:szCs w:val="28"/>
        </w:rPr>
        <w:t>Тоо</w:t>
      </w:r>
      <w:proofErr w:type="spellEnd"/>
      <w:r w:rsidRPr="005C525A">
        <w:rPr>
          <w:rFonts w:ascii="Times New Roman" w:hAnsi="Times New Roman" w:cs="Times New Roman"/>
          <w:sz w:val="28"/>
          <w:szCs w:val="28"/>
        </w:rPr>
        <w:t>», 17 ноября 2021 года) следующие дополнения:</w:t>
      </w:r>
    </w:p>
    <w:p w14:paraId="07D1DCD7" w14:textId="0D685A0A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а) дополнить Кодекс статьями 219-1 и 219-2 следующего содержания:</w:t>
      </w:r>
    </w:p>
    <w:p w14:paraId="1911E406" w14:textId="7752E508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«Статья 219-1. Нарушение порядка цифровой маркировки и прослеживаемости лекарственных средств</w:t>
      </w:r>
    </w:p>
    <w:p w14:paraId="5E656B55" w14:textId="422954F9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Нарушение правил обязательной цифровой маркировки лекарственных средств либо выпуск в обращение немаркированных лекарственных средств влечет наложение штрафа на физических лиц в размере 100 расчетных показателей, на юридических лиц — 280 расчетных показателей.</w:t>
      </w:r>
    </w:p>
    <w:p w14:paraId="73D37BB6" w14:textId="46ADB20B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Непредставление либо несвоевременное представление сведений о движении лекарственных средств в единую национальную информационную систему прослеживаемости влечет наложение штрафа на физических лиц в размере 75 расчетных показателей, на юридических лиц — 230 расчетных показателей.</w:t>
      </w:r>
    </w:p>
    <w:p w14:paraId="133DDB2C" w14:textId="109424D1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Статья 219-2. Завышение цен на лекарственные средства, подлежащие государственному регулированию</w:t>
      </w:r>
    </w:p>
    <w:p w14:paraId="470DE9BF" w14:textId="1E553115" w:rsid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Превышение установленных предельных цен на лекарственные средства, включенные в Национальный перечень жизненно важных лекарственных средств, влечет наложение штрафа на физических лиц в размере 150 расчетных показателей, на юридических лиц — 350 расчетных показателей.»</w:t>
      </w:r>
    </w:p>
    <w:p w14:paraId="57B853D5" w14:textId="77777777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525A">
        <w:rPr>
          <w:rFonts w:ascii="Times New Roman" w:hAnsi="Times New Roman" w:cs="Times New Roman"/>
          <w:b/>
          <w:bCs/>
          <w:sz w:val="28"/>
          <w:szCs w:val="28"/>
        </w:rPr>
        <w:t>Статья 3.</w:t>
      </w:r>
    </w:p>
    <w:p w14:paraId="5574F835" w14:textId="33D9249C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пятнадцати дней со дня его официального опубликования.</w:t>
      </w:r>
    </w:p>
    <w:p w14:paraId="0362DD54" w14:textId="2C5E37CF" w:rsid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Кабинету Министров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 w14:paraId="102A3F33" w14:textId="77777777" w:rsid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F05564" w14:textId="7DFD9E2E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525A">
        <w:rPr>
          <w:rFonts w:ascii="Times New Roman" w:hAnsi="Times New Roman" w:cs="Times New Roman"/>
          <w:b/>
          <w:bCs/>
          <w:sz w:val="28"/>
          <w:szCs w:val="28"/>
        </w:rPr>
        <w:t xml:space="preserve">Президент </w:t>
      </w:r>
    </w:p>
    <w:p w14:paraId="72E5EF49" w14:textId="51A2D7A3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525A">
        <w:rPr>
          <w:rFonts w:ascii="Times New Roman" w:hAnsi="Times New Roman" w:cs="Times New Roman"/>
          <w:b/>
          <w:bCs/>
          <w:sz w:val="28"/>
          <w:szCs w:val="28"/>
        </w:rPr>
        <w:t>Кыргызской Республики</w:t>
      </w:r>
    </w:p>
    <w:p w14:paraId="73DB9313" w14:textId="77777777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749948" w14:textId="77777777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CC8756" w14:textId="77777777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FB86BF" w14:textId="77777777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A6CE8B" w14:textId="77777777" w:rsidR="0088025C" w:rsidRDefault="0088025C"/>
    <w:sectPr w:rsidR="0088025C" w:rsidSect="005C525A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CB9"/>
    <w:rsid w:val="001C2B35"/>
    <w:rsid w:val="004E4CB9"/>
    <w:rsid w:val="005C525A"/>
    <w:rsid w:val="008740AF"/>
    <w:rsid w:val="0088025C"/>
    <w:rsid w:val="0089352E"/>
    <w:rsid w:val="009B3F4C"/>
    <w:rsid w:val="009F1D46"/>
    <w:rsid w:val="00A24257"/>
    <w:rsid w:val="00DB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148B6"/>
  <w15:chartTrackingRefBased/>
  <w15:docId w15:val="{7B71B2C3-A0B1-429B-8342-6963C920F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4C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C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C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C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C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C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C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C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C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4C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4C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4C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4C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4C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4C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4C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4C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4C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4C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4C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4C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4C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4C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4C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4C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4C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4C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4C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4C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568</Words>
  <Characters>3243</Characters>
  <Application>Microsoft Office Word</Application>
  <DocSecurity>0</DocSecurity>
  <Lines>27</Lines>
  <Paragraphs>7</Paragraphs>
  <ScaleCrop>false</ScaleCrop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chinara.karibaeva@gmail.com</dc:creator>
  <cp:keywords/>
  <dc:description/>
  <cp:lastModifiedBy>chinara.karibaeva@gmail.com</cp:lastModifiedBy>
  <cp:revision>3</cp:revision>
  <dcterms:created xsi:type="dcterms:W3CDTF">2026-07-02T11:18:00Z</dcterms:created>
  <dcterms:modified xsi:type="dcterms:W3CDTF">2026-07-02T11:47:00Z</dcterms:modified>
</cp:coreProperties>
</file>