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143F5" w14:textId="5FB8F307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 w:rsidRPr="00FB0A89">
        <w:rPr>
          <w:rFonts w:ascii="Times New Roman" w:hAnsi="Times New Roman" w:cs="Times New Roman"/>
          <w:sz w:val="28"/>
          <w:szCs w:val="28"/>
        </w:rPr>
        <w:t>Проект</w:t>
      </w:r>
    </w:p>
    <w:p w14:paraId="2AE8FC26" w14:textId="77777777" w:rsidR="00FB0A89" w:rsidRPr="00FB0A89" w:rsidRDefault="00FB0A89" w:rsidP="00FB0A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0A89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</w:t>
      </w:r>
    </w:p>
    <w:p w14:paraId="471E1818" w14:textId="55502E48" w:rsidR="00FB0A89" w:rsidRPr="00FB0A89" w:rsidRDefault="00FB0A89" w:rsidP="00FB0A89">
      <w:pPr>
        <w:jc w:val="center"/>
        <w:rPr>
          <w:rFonts w:ascii="Times New Roman" w:hAnsi="Times New Roman" w:cs="Times New Roman"/>
          <w:sz w:val="28"/>
          <w:szCs w:val="28"/>
          <w:lang w:val="ky-KG"/>
        </w:rPr>
      </w:pPr>
      <w:r w:rsidRPr="00FB0A89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некоторые законодательные акты Кыргызской Республики (в Законы Кыргызской Республики «Об общественном здравоохранении» и «О порядке проведения проверок субъектов предпринимательства»)»</w:t>
      </w: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>.</w:t>
      </w:r>
    </w:p>
    <w:p w14:paraId="688F25D6" w14:textId="77777777" w:rsidR="00FB0A89" w:rsidRPr="00FB0A89" w:rsidRDefault="00FB0A89" w:rsidP="00FB0A8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0A89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14:paraId="56AB69C4" w14:textId="5E1AE4D4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ab/>
      </w:r>
      <w:r w:rsidRPr="00FB0A89">
        <w:rPr>
          <w:rFonts w:ascii="Times New Roman" w:hAnsi="Times New Roman" w:cs="Times New Roman"/>
          <w:sz w:val="28"/>
          <w:szCs w:val="28"/>
        </w:rPr>
        <w:t>Внести в Закон Кыргызской Республики «Об общественном</w:t>
      </w:r>
      <w:r w:rsidRPr="00FB0A89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FB0A89">
        <w:rPr>
          <w:rFonts w:ascii="Times New Roman" w:hAnsi="Times New Roman" w:cs="Times New Roman"/>
          <w:sz w:val="28"/>
          <w:szCs w:val="28"/>
        </w:rPr>
        <w:t>здравоохранении</w:t>
      </w:r>
      <w:r w:rsidRPr="00FB0A89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FB0A89">
        <w:rPr>
          <w:rFonts w:ascii="Times New Roman" w:hAnsi="Times New Roman" w:cs="Times New Roman"/>
          <w:sz w:val="28"/>
          <w:szCs w:val="28"/>
        </w:rPr>
        <w:t xml:space="preserve"> от 12 января 2024 года № 10 («Эркин-Тоо», 16 января 2024 года, № 4) следующие изменения и дополнения:</w:t>
      </w:r>
    </w:p>
    <w:p w14:paraId="09057B0B" w14:textId="77777777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 w:rsidRPr="00FB0A89">
        <w:rPr>
          <w:rFonts w:ascii="Times New Roman" w:hAnsi="Times New Roman" w:cs="Times New Roman"/>
          <w:b/>
          <w:bCs/>
          <w:sz w:val="28"/>
          <w:szCs w:val="28"/>
        </w:rPr>
        <w:t>1. В статье 10:</w:t>
      </w:r>
    </w:p>
    <w:p w14:paraId="324E0B9F" w14:textId="431C3687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 w:rsidRPr="00FB0A89">
        <w:rPr>
          <w:rFonts w:ascii="Times New Roman" w:hAnsi="Times New Roman" w:cs="Times New Roman"/>
          <w:b/>
          <w:bCs/>
          <w:sz w:val="28"/>
          <w:szCs w:val="28"/>
        </w:rPr>
        <w:t>а)</w:t>
      </w:r>
      <w:r w:rsidRPr="00FB0A89">
        <w:rPr>
          <w:rFonts w:ascii="Times New Roman" w:hAnsi="Times New Roman" w:cs="Times New Roman"/>
          <w:sz w:val="28"/>
          <w:szCs w:val="28"/>
        </w:rPr>
        <w:t xml:space="preserve"> пункт 3 части 3 и пункт 6 части 7 изложить в следующей редакции:</w:t>
      </w:r>
    </w:p>
    <w:p w14:paraId="77209632" w14:textId="77BA5A04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ab/>
      </w:r>
      <w:r w:rsidRPr="00FB0A89">
        <w:rPr>
          <w:rFonts w:ascii="Times New Roman" w:hAnsi="Times New Roman" w:cs="Times New Roman"/>
          <w:sz w:val="28"/>
          <w:szCs w:val="28"/>
        </w:rPr>
        <w:t>«Мера в виде приостановления деятельности проверяемого объекта применяется в исключительных случаях, когда существует непосредственная и реальная угроза жизни или здоровью человека, при условии незамедлительного внесения в Единый электронный реестр проверок доказательств, подтверждающих наличие такой угрозы.»</w:t>
      </w:r>
    </w:p>
    <w:p w14:paraId="382EE849" w14:textId="2C64A240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 w:rsidRPr="00FB0A89">
        <w:rPr>
          <w:rFonts w:ascii="Times New Roman" w:hAnsi="Times New Roman" w:cs="Times New Roman"/>
          <w:b/>
          <w:bCs/>
          <w:sz w:val="28"/>
          <w:szCs w:val="28"/>
        </w:rPr>
        <w:t>б)</w:t>
      </w:r>
      <w:r w:rsidRPr="00FB0A89">
        <w:rPr>
          <w:rFonts w:ascii="Times New Roman" w:hAnsi="Times New Roman" w:cs="Times New Roman"/>
          <w:sz w:val="28"/>
          <w:szCs w:val="28"/>
        </w:rPr>
        <w:t xml:space="preserve"> пункт 4 части 3 и пункт 7 части 7 изложить в следующей редакции:</w:t>
      </w:r>
    </w:p>
    <w:p w14:paraId="7A92168D" w14:textId="2F597D78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ab/>
      </w:r>
      <w:r w:rsidRPr="00FB0A89">
        <w:rPr>
          <w:rFonts w:ascii="Times New Roman" w:hAnsi="Times New Roman" w:cs="Times New Roman"/>
          <w:sz w:val="28"/>
          <w:szCs w:val="28"/>
        </w:rPr>
        <w:t>«При принятии решения об изъятии продукции в Единый электронный реестр проверок незамедлительно вносятся обоснование такого решения, результаты лабораторных исследований (при их наличии) и перечень изымаемой продукции.»</w:t>
      </w:r>
    </w:p>
    <w:p w14:paraId="51781DDA" w14:textId="172F2DCD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 w:rsidRPr="00FB0A89">
        <w:rPr>
          <w:rFonts w:ascii="Times New Roman" w:hAnsi="Times New Roman" w:cs="Times New Roman"/>
          <w:b/>
          <w:bCs/>
          <w:sz w:val="28"/>
          <w:szCs w:val="28"/>
        </w:rPr>
        <w:t>в)</w:t>
      </w:r>
      <w:r w:rsidRPr="00FB0A89">
        <w:rPr>
          <w:rFonts w:ascii="Times New Roman" w:hAnsi="Times New Roman" w:cs="Times New Roman"/>
          <w:sz w:val="28"/>
          <w:szCs w:val="28"/>
        </w:rPr>
        <w:t xml:space="preserve"> часть 6 статьи 10 изложить в следующей редакции:</w:t>
      </w:r>
    </w:p>
    <w:p w14:paraId="7F0CEF09" w14:textId="77777777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ab/>
      </w:r>
      <w:r w:rsidRPr="00FB0A89">
        <w:rPr>
          <w:rFonts w:ascii="Times New Roman" w:hAnsi="Times New Roman" w:cs="Times New Roman"/>
          <w:sz w:val="28"/>
          <w:szCs w:val="28"/>
        </w:rPr>
        <w:t>«6. «Должностные лица, осуществляющие государственный санитарно-эпидемиологический надзор, несут персональную ответственность за законность и обоснованность осуществляемых ими в пределах своих полномочий действий и принимаемых решений. Вред, причиненный субъектам предпринимательства вследствие незаконных действий (бездействия) должностного лица, возмещается за счет государственной казны в порядке, установленном Гражданским кодексом Кыргызской Республики. После возмещения причиненного вреда государство обязано предъявить к виновному должностному лицу регрессное требование в установленном законодательством порядке.»</w:t>
      </w:r>
    </w:p>
    <w:p w14:paraId="4F91C758" w14:textId="57AACDEF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 w:rsidRPr="00FB0A89">
        <w:rPr>
          <w:rFonts w:ascii="Times New Roman" w:hAnsi="Times New Roman" w:cs="Times New Roman"/>
          <w:b/>
          <w:bCs/>
          <w:sz w:val="28"/>
          <w:szCs w:val="28"/>
        </w:rPr>
        <w:t>г)</w:t>
      </w:r>
      <w:r w:rsidRPr="00FB0A89">
        <w:rPr>
          <w:rFonts w:ascii="Times New Roman" w:hAnsi="Times New Roman" w:cs="Times New Roman"/>
          <w:sz w:val="28"/>
          <w:szCs w:val="28"/>
        </w:rPr>
        <w:t xml:space="preserve"> статью 10 дополнить частью 8 следующего содержания:</w:t>
      </w:r>
    </w:p>
    <w:p w14:paraId="6B670B85" w14:textId="765F0CE3" w:rsid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ab/>
      </w:r>
      <w:r w:rsidRPr="00FB0A89">
        <w:rPr>
          <w:rFonts w:ascii="Times New Roman" w:hAnsi="Times New Roman" w:cs="Times New Roman"/>
          <w:sz w:val="28"/>
          <w:szCs w:val="28"/>
        </w:rPr>
        <w:t xml:space="preserve">«8. Все проверки, проводимые должностными лицами, осуществляющими государственный санитарно-эпидемиологический надзор, </w:t>
      </w:r>
      <w:r w:rsidRPr="00FB0A89">
        <w:rPr>
          <w:rFonts w:ascii="Times New Roman" w:hAnsi="Times New Roman" w:cs="Times New Roman"/>
          <w:sz w:val="28"/>
          <w:szCs w:val="28"/>
        </w:rPr>
        <w:lastRenderedPageBreak/>
        <w:t>подлежат обязательной аудио и видеофиксации с использованием технических средств записи  видеокамер (боди-камер). Аудио и видеозаписи, осуществленные в ходе проведения проверки, вносятся в Единый электронный реестр проверок и используются в качестве доказательств при разрешении споров.»</w:t>
      </w:r>
    </w:p>
    <w:p w14:paraId="13DDB546" w14:textId="09931A5D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 w:rsidRPr="00FB0A89">
        <w:rPr>
          <w:rFonts w:ascii="Times New Roman" w:hAnsi="Times New Roman" w:cs="Times New Roman"/>
          <w:b/>
          <w:bCs/>
          <w:sz w:val="28"/>
          <w:szCs w:val="28"/>
        </w:rPr>
        <w:t>д)</w:t>
      </w:r>
      <w:r w:rsidRPr="00FB0A89">
        <w:rPr>
          <w:rFonts w:ascii="Times New Roman" w:hAnsi="Times New Roman" w:cs="Times New Roman"/>
          <w:sz w:val="28"/>
          <w:szCs w:val="28"/>
        </w:rPr>
        <w:t xml:space="preserve"> статью 55 дополнить пунктом 8 следующего содержания:</w:t>
      </w:r>
    </w:p>
    <w:p w14:paraId="388F6A83" w14:textId="00155AC8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FB0A89">
        <w:rPr>
          <w:rFonts w:ascii="Times New Roman" w:hAnsi="Times New Roman" w:cs="Times New Roman"/>
          <w:sz w:val="28"/>
          <w:szCs w:val="28"/>
        </w:rPr>
        <w:t>«8) планирование и проведение проверок на основе системы управления рисками, при которой периодичность и объем проверочных мероприятий определяются в зависимости от уровня потенциальной опасности объекта для здоровья населения.»</w:t>
      </w:r>
    </w:p>
    <w:p w14:paraId="70F5F15D" w14:textId="77777777" w:rsidR="00FB0A89" w:rsidRPr="00FB0A89" w:rsidRDefault="00FB0A89" w:rsidP="00FB0A8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0A89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14:paraId="26396B75" w14:textId="4E485C7C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ab/>
      </w:r>
      <w:r w:rsidRPr="00FB0A89">
        <w:rPr>
          <w:rFonts w:ascii="Times New Roman" w:hAnsi="Times New Roman" w:cs="Times New Roman"/>
          <w:sz w:val="28"/>
          <w:szCs w:val="28"/>
        </w:rPr>
        <w:t xml:space="preserve">Внести в Закон Кыргызской Республики </w:t>
      </w:r>
      <w:r w:rsidRPr="00FB0A8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FB0A89">
        <w:rPr>
          <w:rFonts w:ascii="Times New Roman" w:hAnsi="Times New Roman" w:cs="Times New Roman"/>
          <w:sz w:val="28"/>
          <w:szCs w:val="28"/>
        </w:rPr>
        <w:t>О порядке проведения проверок субъектов предпринимательства» от 25 мая 2007 года № 72 («Эркин Тоо», 8 июня 2007 года, № 41) следующие изменения и дополнения:</w:t>
      </w:r>
    </w:p>
    <w:p w14:paraId="03DC25EC" w14:textId="4910D2DF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y-KG"/>
        </w:rPr>
        <w:tab/>
      </w:r>
      <w:r w:rsidRPr="00FB0A89">
        <w:rPr>
          <w:rFonts w:ascii="Times New Roman" w:hAnsi="Times New Roman" w:cs="Times New Roman"/>
          <w:b/>
          <w:bCs/>
          <w:sz w:val="28"/>
          <w:szCs w:val="28"/>
        </w:rPr>
        <w:t>а)</w:t>
      </w:r>
      <w:r w:rsidRPr="00FB0A89">
        <w:rPr>
          <w:rFonts w:ascii="Times New Roman" w:hAnsi="Times New Roman" w:cs="Times New Roman"/>
          <w:sz w:val="28"/>
          <w:szCs w:val="28"/>
        </w:rPr>
        <w:t xml:space="preserve"> дополнить после статьи 3 статьей 3¹ следующего содержания:</w:t>
      </w:r>
    </w:p>
    <w:p w14:paraId="2FA78DFA" w14:textId="77777777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 w:rsidRPr="00FB0A89">
        <w:rPr>
          <w:rFonts w:ascii="Times New Roman" w:hAnsi="Times New Roman" w:cs="Times New Roman"/>
          <w:sz w:val="28"/>
          <w:szCs w:val="28"/>
        </w:rPr>
        <w:t>«Статья 3¹. Единый электронный реестр проверок</w:t>
      </w:r>
    </w:p>
    <w:p w14:paraId="2F5BDEB8" w14:textId="77777777" w:rsidR="00EA3F89" w:rsidRPr="00EA3F89" w:rsidRDefault="00FB0A89" w:rsidP="00EA3F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ab/>
      </w:r>
      <w:r w:rsidR="00EA3F89" w:rsidRPr="00EA3F89">
        <w:rPr>
          <w:rFonts w:ascii="Times New Roman" w:hAnsi="Times New Roman" w:cs="Times New Roman"/>
          <w:sz w:val="28"/>
          <w:szCs w:val="28"/>
        </w:rPr>
        <w:t>В Кыргызской Республике создается и функционирует автоматизированная информационная система «Единый электронный реестр проверок», содержащая сведения обо всех проверках, проводимых в отношении субъектов предпринимательства.</w:t>
      </w:r>
    </w:p>
    <w:p w14:paraId="727C08CA" w14:textId="34DD8D14" w:rsidR="00EA3F89" w:rsidRPr="00EA3F89" w:rsidRDefault="00EA3F89" w:rsidP="00EA3F8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A3F89">
        <w:rPr>
          <w:rFonts w:ascii="Times New Roman" w:hAnsi="Times New Roman" w:cs="Times New Roman"/>
          <w:sz w:val="28"/>
          <w:szCs w:val="28"/>
        </w:rPr>
        <w:t>Проверка, сведения о которой не внесены в Реестр либо назначенная с нарушением установленного порядка ведения Реестра, признается незаконной и не влечет каких-либо правовых последствий.</w:t>
      </w:r>
    </w:p>
    <w:p w14:paraId="1B6A2652" w14:textId="3279F8A1" w:rsidR="00EA3F89" w:rsidRPr="00EA3F89" w:rsidRDefault="00EA3F89" w:rsidP="00EA3F8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A3F89">
        <w:rPr>
          <w:rFonts w:ascii="Times New Roman" w:hAnsi="Times New Roman" w:cs="Times New Roman"/>
          <w:sz w:val="28"/>
          <w:szCs w:val="28"/>
        </w:rPr>
        <w:t>Сведения, содержащиеся в Реестре (основание проведения проверки, сроки ее проведения, фамилии, имена и отчества проверяющих лиц, акт проверки, принятые решения), являются открытыми для проверяемого субъекта и общественности.</w:t>
      </w:r>
    </w:p>
    <w:p w14:paraId="524CD1DC" w14:textId="0C441374" w:rsidR="00EA3F89" w:rsidRPr="00EA3F89" w:rsidRDefault="00EA3F89" w:rsidP="00EA3F8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A3F89">
        <w:rPr>
          <w:rFonts w:ascii="Times New Roman" w:hAnsi="Times New Roman" w:cs="Times New Roman"/>
          <w:sz w:val="28"/>
          <w:szCs w:val="28"/>
        </w:rPr>
        <w:t>Порядок создания, ведения и функционирования Реестра определяется Кабинетом Министров Кыргызской Республики.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C7A3150" w14:textId="681BB5FE" w:rsidR="00FB0A89" w:rsidRPr="00FB0A89" w:rsidRDefault="00FB0A89" w:rsidP="00EA3F89">
      <w:pPr>
        <w:jc w:val="both"/>
        <w:rPr>
          <w:rFonts w:ascii="Times New Roman" w:hAnsi="Times New Roman" w:cs="Times New Roman"/>
          <w:sz w:val="28"/>
          <w:szCs w:val="28"/>
        </w:rPr>
      </w:pPr>
      <w:r w:rsidRPr="00FB0A89">
        <w:rPr>
          <w:rFonts w:ascii="Times New Roman" w:hAnsi="Times New Roman" w:cs="Times New Roman"/>
          <w:b/>
          <w:bCs/>
          <w:sz w:val="28"/>
          <w:szCs w:val="28"/>
        </w:rPr>
        <w:t>б)</w:t>
      </w:r>
      <w:r w:rsidRPr="00FB0A89">
        <w:rPr>
          <w:rFonts w:ascii="Times New Roman" w:hAnsi="Times New Roman" w:cs="Times New Roman"/>
          <w:sz w:val="28"/>
          <w:szCs w:val="28"/>
        </w:rPr>
        <w:t xml:space="preserve"> часть 3 статьи 20 изложить в следующей редакции:</w:t>
      </w:r>
    </w:p>
    <w:p w14:paraId="16C28EC6" w14:textId="77777777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 w:rsidRPr="00FB0A89">
        <w:rPr>
          <w:rFonts w:ascii="Times New Roman" w:hAnsi="Times New Roman" w:cs="Times New Roman"/>
          <w:sz w:val="28"/>
          <w:szCs w:val="28"/>
        </w:rPr>
        <w:t>«3. В случае если незаконность результатов проверки подтверждена в судебном порядке, а вина должностного лица, проводившего проверку, установлена судом, это является безусловным основанием для освобождения такого должностного лица от занимаемой должности.»</w:t>
      </w:r>
    </w:p>
    <w:p w14:paraId="40EC0B0F" w14:textId="451FA383" w:rsidR="00FB0A89" w:rsidRPr="00FB0A89" w:rsidRDefault="00FB0A89" w:rsidP="00FB0A8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712314" w14:textId="77777777" w:rsidR="00FB0A89" w:rsidRPr="00FB0A89" w:rsidRDefault="00FB0A89" w:rsidP="00FB0A8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B0A8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3</w:t>
      </w:r>
    </w:p>
    <w:p w14:paraId="215B8DEF" w14:textId="55AF8285" w:rsidR="00FB0A89" w:rsidRDefault="00EA3F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0A89" w:rsidRPr="00FB0A89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шести месяцев со дня его официального опубликования.</w:t>
      </w:r>
    </w:p>
    <w:p w14:paraId="62D1C5C1" w14:textId="2EEDA21D" w:rsidR="00EA3F89" w:rsidRPr="00FB0A89" w:rsidRDefault="00EA3F89" w:rsidP="00FB0A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A3F89">
        <w:rPr>
          <w:rFonts w:ascii="Times New Roman" w:hAnsi="Times New Roman" w:cs="Times New Roman"/>
          <w:sz w:val="28"/>
          <w:szCs w:val="28"/>
        </w:rPr>
        <w:t>Кабинету Министров Кыргызской Республики до вступления в силу настоящего Закона привести свои нормативные правовые акты в соответствие с настоящим Законом.</w:t>
      </w:r>
    </w:p>
    <w:p w14:paraId="1D789E20" w14:textId="77777777" w:rsidR="0088025C" w:rsidRPr="00FB0A89" w:rsidRDefault="0088025C" w:rsidP="00FB0A8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8025C" w:rsidRPr="00FB0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BE"/>
    <w:rsid w:val="00561FBE"/>
    <w:rsid w:val="008740AF"/>
    <w:rsid w:val="0088025C"/>
    <w:rsid w:val="0089352E"/>
    <w:rsid w:val="009F1D46"/>
    <w:rsid w:val="00A24257"/>
    <w:rsid w:val="00EA3F89"/>
    <w:rsid w:val="00EC75DF"/>
    <w:rsid w:val="00FB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C589B"/>
  <w15:chartTrackingRefBased/>
  <w15:docId w15:val="{9B8AF962-A37C-4D2D-8DFE-591DCAAFA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1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1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1F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1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1F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1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1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1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1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1F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1F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1F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1F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1F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1F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1F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1F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1F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1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61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1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1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1F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1F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1F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1F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1F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1F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61F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chinara.karibaeva@gmail.com</dc:creator>
  <cp:keywords/>
  <dc:description/>
  <cp:lastModifiedBy>chinara.karibaeva@gmail.com</cp:lastModifiedBy>
  <cp:revision>2</cp:revision>
  <dcterms:created xsi:type="dcterms:W3CDTF">2026-06-30T12:19:00Z</dcterms:created>
  <dcterms:modified xsi:type="dcterms:W3CDTF">2026-06-30T12:39:00Z</dcterms:modified>
</cp:coreProperties>
</file>