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9D52BF" w14:textId="20D7E9A7" w:rsidR="00677573" w:rsidRDefault="00677573" w:rsidP="00AE6A68">
      <w:pPr>
        <w:spacing w:after="0" w:line="240" w:lineRule="auto"/>
        <w:jc w:val="center"/>
        <w:rPr>
          <w:rFonts w:ascii="Times New Roman" w:hAnsi="Times New Roman"/>
          <w:b/>
          <w:sz w:val="28"/>
          <w:szCs w:val="28"/>
        </w:rPr>
      </w:pPr>
      <w:bookmarkStart w:id="0" w:name="_Hlk232329638"/>
      <w:bookmarkStart w:id="1" w:name="_GoBack"/>
      <w:bookmarkEnd w:id="1"/>
      <w:r>
        <w:rPr>
          <w:rFonts w:ascii="Times New Roman" w:hAnsi="Times New Roman"/>
          <w:b/>
          <w:sz w:val="28"/>
          <w:szCs w:val="28"/>
        </w:rPr>
        <w:t xml:space="preserve">СРАВНИТЕЛЬНАЯ ТАБЛИЦА </w:t>
      </w:r>
      <w:r w:rsidR="00AE6A68" w:rsidRPr="00AE6A68">
        <w:rPr>
          <w:rFonts w:ascii="Times New Roman" w:hAnsi="Times New Roman"/>
          <w:b/>
          <w:sz w:val="28"/>
          <w:szCs w:val="28"/>
        </w:rPr>
        <w:br/>
        <w:t>к проекту Закона Кыргызской Республики</w:t>
      </w:r>
      <w:r w:rsidR="00AE6A68" w:rsidRPr="00AE6A68">
        <w:rPr>
          <w:rFonts w:ascii="Times New Roman" w:hAnsi="Times New Roman"/>
          <w:b/>
          <w:sz w:val="28"/>
          <w:szCs w:val="28"/>
        </w:rPr>
        <w:br/>
        <w:t>«О внесении изменений в Закон Кыргызской Республики</w:t>
      </w:r>
      <w:r w:rsidR="00AE6A68" w:rsidRPr="00AE6A68">
        <w:rPr>
          <w:rFonts w:ascii="Times New Roman" w:hAnsi="Times New Roman"/>
          <w:b/>
          <w:sz w:val="28"/>
          <w:szCs w:val="28"/>
        </w:rPr>
        <w:br/>
        <w:t>«О ветеранах войны, Вооруженных Сил и тружениках тыла»</w:t>
      </w:r>
    </w:p>
    <w:p w14:paraId="162B67D7" w14:textId="77777777" w:rsidR="00AE6A68" w:rsidRDefault="00AE6A68" w:rsidP="00AE6A68">
      <w:pPr>
        <w:spacing w:after="0" w:line="240" w:lineRule="auto"/>
        <w:jc w:val="center"/>
        <w:rPr>
          <w:rFonts w:ascii="Times New Roman" w:hAnsi="Times New Roman"/>
          <w:b/>
          <w:sz w:val="28"/>
          <w:szCs w:val="28"/>
        </w:rPr>
      </w:pPr>
    </w:p>
    <w:tbl>
      <w:tblPr>
        <w:tblW w:w="5063"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71"/>
        <w:gridCol w:w="7372"/>
      </w:tblGrid>
      <w:tr w:rsidR="00677573" w14:paraId="32D96F92" w14:textId="77777777" w:rsidTr="005017EF">
        <w:trPr>
          <w:trHeight w:val="416"/>
        </w:trPr>
        <w:tc>
          <w:tcPr>
            <w:tcW w:w="2500" w:type="pct"/>
            <w:tcBorders>
              <w:top w:val="single" w:sz="4" w:space="0" w:color="000000"/>
              <w:left w:val="single" w:sz="4" w:space="0" w:color="000000"/>
              <w:bottom w:val="single" w:sz="4" w:space="0" w:color="000000"/>
              <w:right w:val="single" w:sz="4" w:space="0" w:color="000000"/>
            </w:tcBorders>
            <w:hideMark/>
          </w:tcPr>
          <w:p w14:paraId="427C4061" w14:textId="77777777" w:rsidR="00677573" w:rsidRDefault="00677573">
            <w:pPr>
              <w:spacing w:after="0" w:line="240" w:lineRule="auto"/>
              <w:ind w:left="-203" w:firstLine="513"/>
              <w:jc w:val="center"/>
              <w:rPr>
                <w:rFonts w:ascii="Times New Roman" w:hAnsi="Times New Roman"/>
                <w:b/>
                <w:bCs/>
                <w:sz w:val="28"/>
                <w:szCs w:val="28"/>
              </w:rPr>
            </w:pPr>
            <w:r>
              <w:rPr>
                <w:rFonts w:ascii="Times New Roman" w:hAnsi="Times New Roman"/>
                <w:b/>
                <w:bCs/>
                <w:sz w:val="28"/>
                <w:szCs w:val="28"/>
              </w:rPr>
              <w:t>Действующая редакция</w:t>
            </w:r>
          </w:p>
        </w:tc>
        <w:tc>
          <w:tcPr>
            <w:tcW w:w="2500" w:type="pct"/>
            <w:tcBorders>
              <w:top w:val="single" w:sz="4" w:space="0" w:color="000000"/>
              <w:left w:val="single" w:sz="4" w:space="0" w:color="000000"/>
              <w:bottom w:val="single" w:sz="4" w:space="0" w:color="000000"/>
              <w:right w:val="single" w:sz="4" w:space="0" w:color="000000"/>
            </w:tcBorders>
            <w:hideMark/>
          </w:tcPr>
          <w:p w14:paraId="33BE9EA8" w14:textId="77777777" w:rsidR="00677573" w:rsidRDefault="00677573">
            <w:pPr>
              <w:spacing w:after="0" w:line="240" w:lineRule="auto"/>
              <w:ind w:left="-160" w:firstLine="513"/>
              <w:jc w:val="center"/>
              <w:rPr>
                <w:rFonts w:ascii="Times New Roman" w:hAnsi="Times New Roman"/>
                <w:b/>
                <w:sz w:val="28"/>
                <w:szCs w:val="28"/>
              </w:rPr>
            </w:pPr>
            <w:r>
              <w:rPr>
                <w:rFonts w:ascii="Times New Roman" w:hAnsi="Times New Roman"/>
                <w:b/>
                <w:sz w:val="28"/>
                <w:szCs w:val="28"/>
              </w:rPr>
              <w:t>Предлагаемая редакция</w:t>
            </w:r>
          </w:p>
        </w:tc>
      </w:tr>
      <w:tr w:rsidR="00677573" w14:paraId="5F338F07" w14:textId="77777777" w:rsidTr="005017EF">
        <w:trPr>
          <w:trHeight w:val="416"/>
        </w:trPr>
        <w:tc>
          <w:tcPr>
            <w:tcW w:w="5000" w:type="pct"/>
            <w:gridSpan w:val="2"/>
            <w:tcBorders>
              <w:top w:val="single" w:sz="4" w:space="0" w:color="000000"/>
              <w:left w:val="single" w:sz="4" w:space="0" w:color="000000"/>
              <w:bottom w:val="single" w:sz="4" w:space="0" w:color="000000"/>
              <w:right w:val="single" w:sz="4" w:space="0" w:color="000000"/>
            </w:tcBorders>
            <w:hideMark/>
          </w:tcPr>
          <w:p w14:paraId="1601D889" w14:textId="7F0D1789" w:rsidR="00586021" w:rsidRDefault="00586021" w:rsidP="00586021">
            <w:pPr>
              <w:pStyle w:val="tknazvanie"/>
              <w:shd w:val="clear" w:color="auto" w:fill="FFFFFF"/>
              <w:spacing w:before="0" w:beforeAutospacing="0" w:after="0" w:afterAutospacing="0"/>
              <w:ind w:right="-104"/>
              <w:jc w:val="center"/>
              <w:rPr>
                <w:b/>
                <w:bCs/>
                <w:sz w:val="28"/>
                <w:szCs w:val="28"/>
              </w:rPr>
            </w:pPr>
            <w:r w:rsidRPr="00965A85">
              <w:rPr>
                <w:b/>
                <w:bCs/>
                <w:kern w:val="36"/>
                <w:sz w:val="28"/>
                <w:szCs w:val="28"/>
              </w:rPr>
              <w:t>Закон</w:t>
            </w:r>
            <w:r>
              <w:rPr>
                <w:b/>
                <w:bCs/>
                <w:kern w:val="36"/>
                <w:sz w:val="28"/>
                <w:szCs w:val="28"/>
              </w:rPr>
              <w:t xml:space="preserve"> Кыргызской Республики</w:t>
            </w:r>
            <w:r w:rsidRPr="00965A85">
              <w:rPr>
                <w:b/>
                <w:bCs/>
                <w:kern w:val="36"/>
                <w:sz w:val="28"/>
                <w:szCs w:val="28"/>
              </w:rPr>
              <w:t xml:space="preserve"> </w:t>
            </w:r>
            <w:r w:rsidRPr="00196262">
              <w:rPr>
                <w:b/>
                <w:bCs/>
                <w:sz w:val="28"/>
                <w:szCs w:val="28"/>
              </w:rPr>
              <w:t xml:space="preserve">«О ветеранах войны, Вооруженных </w:t>
            </w:r>
          </w:p>
          <w:p w14:paraId="5A99F407" w14:textId="344CDD0E" w:rsidR="00677573" w:rsidRPr="00586021" w:rsidRDefault="00586021" w:rsidP="00586021">
            <w:pPr>
              <w:pStyle w:val="tknazvanie"/>
              <w:shd w:val="clear" w:color="auto" w:fill="FFFFFF"/>
              <w:spacing w:before="0" w:beforeAutospacing="0" w:after="0" w:afterAutospacing="0"/>
              <w:ind w:right="-104"/>
              <w:jc w:val="center"/>
              <w:rPr>
                <w:b/>
                <w:sz w:val="28"/>
                <w:szCs w:val="28"/>
                <w:lang w:val="ky-KG"/>
              </w:rPr>
            </w:pPr>
            <w:r w:rsidRPr="00196262">
              <w:rPr>
                <w:b/>
                <w:bCs/>
                <w:sz w:val="28"/>
                <w:szCs w:val="28"/>
              </w:rPr>
              <w:t>Сил и тружениках тыла»</w:t>
            </w:r>
          </w:p>
        </w:tc>
      </w:tr>
      <w:tr w:rsidR="00677573" w14:paraId="25F3819B" w14:textId="77777777" w:rsidTr="005017EF">
        <w:trPr>
          <w:trHeight w:val="416"/>
        </w:trPr>
        <w:tc>
          <w:tcPr>
            <w:tcW w:w="2500" w:type="pct"/>
            <w:tcBorders>
              <w:top w:val="single" w:sz="4" w:space="0" w:color="000000"/>
              <w:left w:val="single" w:sz="4" w:space="0" w:color="000000"/>
              <w:bottom w:val="single" w:sz="4" w:space="0" w:color="000000"/>
              <w:right w:val="single" w:sz="4" w:space="0" w:color="000000"/>
            </w:tcBorders>
            <w:hideMark/>
          </w:tcPr>
          <w:p w14:paraId="54768627" w14:textId="77777777" w:rsidR="00F96ED1" w:rsidRPr="00F96ED1" w:rsidRDefault="00F96ED1" w:rsidP="00F96ED1">
            <w:pPr>
              <w:spacing w:before="200" w:after="60"/>
              <w:ind w:firstLine="567"/>
              <w:rPr>
                <w:rFonts w:ascii="Times New Roman" w:eastAsia="Times New Roman" w:hAnsi="Times New Roman"/>
                <w:b/>
                <w:bCs/>
                <w:sz w:val="28"/>
                <w:szCs w:val="28"/>
              </w:rPr>
            </w:pPr>
            <w:r w:rsidRPr="00F96ED1">
              <w:rPr>
                <w:rFonts w:ascii="Times New Roman" w:eastAsia="Times New Roman" w:hAnsi="Times New Roman"/>
                <w:b/>
                <w:bCs/>
                <w:sz w:val="28"/>
                <w:szCs w:val="28"/>
              </w:rPr>
              <w:t>Статья 3. Ветераны войны</w:t>
            </w:r>
          </w:p>
          <w:p w14:paraId="62055C2F"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К ветеранам войны относятся:</w:t>
            </w:r>
          </w:p>
          <w:p w14:paraId="02AE6500"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1. Участники Великой Отечественной войны:</w:t>
            </w:r>
          </w:p>
          <w:p w14:paraId="77655004"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военнослужащие, проходившие службу в воинских частях, штабах и учреждениях, входивших в состав действующей армии, в период гражданской или Великой Отечественной войн, а также во время других боевых операций по защите СССР, партизаны и члены подпольных организаций, действовавшие в период гражданской или Великой Отечественной войн на временно оккупированных территориях;</w:t>
            </w:r>
          </w:p>
          <w:p w14:paraId="04BBB14E"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xml:space="preserve">- военнослужащие, в том числе уволенные в запас (отставку), а также лица начальствующего и рядового состава органов внутренних дел и государственной безопасности, проходившие в период Великой </w:t>
            </w:r>
            <w:r w:rsidRPr="00F96ED1">
              <w:rPr>
                <w:rFonts w:ascii="Times New Roman" w:eastAsia="Times New Roman" w:hAnsi="Times New Roman"/>
                <w:sz w:val="28"/>
                <w:szCs w:val="28"/>
              </w:rPr>
              <w:lastRenderedPageBreak/>
              <w:t>Отечественной войны службу в городах, участие в обороне которых засчитывается в выслугу лет для назначения пенсий на льготных условиях, установленных для военнослужащих воинских частей действующей армии;</w:t>
            </w:r>
          </w:p>
          <w:p w14:paraId="2F8DAD84"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лица вольнонаемного состава армии и флота, войск и органов внутренних дел, государственной безопасности, занимавшие в годы Великой Отечественной войны штатные должности в воинских частях, штабах и учреждениях, входивших в состав действующей армии либо находившихся в соответствующие периоды в городах, участие в обороне которых засчитывается в выслугу лет для назначения пенсий на льготных условиях, установленных для военнослужащих воинских частей действующей армии;</w:t>
            </w:r>
          </w:p>
          <w:p w14:paraId="694672EC"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сотрудники разведки, контрразведки и другие лица, выполнявшие специальные задания в воинских частях действующей армии, в тылу противника или на территориях других государств в годы Великой Отечественной войны;</w:t>
            </w:r>
          </w:p>
          <w:p w14:paraId="4EB3BCFF"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лица, принимавшие участие в боевых действиях против фашистской Германии и ее союзников в период второй мировой войны на территориях других государств в составе партизанских отрядов, подпольных групп, других антифашистских формирований;</w:t>
            </w:r>
          </w:p>
          <w:p w14:paraId="606666BD"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lastRenderedPageBreak/>
              <w:t>- военнослужащие, в том числе уволенные в запас (отставку), лица начальствующего и рядового состава органов внутренних дел и государственной безопасности, бойцы и командный состав истребительных батальонов, взводов и отрядов защиты народа, участвовавшие в боевых операциях при выполнении правительственных боевых заданий на территории СССР в период с 1 января 1944 года по 9 мая 1945 года;</w:t>
            </w:r>
          </w:p>
          <w:p w14:paraId="53805446"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военнослужащие, в том числе уволенные в запас (отставку), проходившие военную службу в период с 22 июня 1941 года по 3 сентября 1945 года в пограничных и воинских частях, учреждениях, военно-учебных заведениях, не входивших в состав действующей армии;</w:t>
            </w:r>
          </w:p>
          <w:p w14:paraId="7D2DE5AE"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xml:space="preserve">- работники предприятий и военных объектов, наркоматов, ведомств, переведенные в период Великой Отечественной войны на положение лиц, состоящих в рядах Красной Армии, и выполнявшие задачи в интересах армии и флота в пределах тыловых границ действующих фронтов или оперативных зон действующих флотов, а также работники учреждений и организаций (в том числе учреждений и организаций культуры и искусства), корреспонденты центральных газет, журналов, ТАСС, Совинформбюро и радио, кинооператоры центральной </w:t>
            </w:r>
            <w:r w:rsidRPr="00F96ED1">
              <w:rPr>
                <w:rFonts w:ascii="Times New Roman" w:eastAsia="Times New Roman" w:hAnsi="Times New Roman"/>
                <w:sz w:val="28"/>
                <w:szCs w:val="28"/>
              </w:rPr>
              <w:lastRenderedPageBreak/>
              <w:t>студии документальных фильмов (кинохроники), командированные в годы Великой Отечественной войны в действующую армию;</w:t>
            </w:r>
          </w:p>
          <w:p w14:paraId="64D145C3"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лица, находившиеся в период Великой Отечественной войны в составе воинских частей, штабов и учреждений, входивших в состав действующей армии и флота, в качестве сыновей (воспитанников) полков и юнг.</w:t>
            </w:r>
          </w:p>
          <w:p w14:paraId="4B6E25ED"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2. Инвалиды войны:</w:t>
            </w:r>
          </w:p>
          <w:p w14:paraId="5BB1D800"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лица из числа военнослужащих действующей армии, партизан и членов подпольных организаций, а также рабочие и служащие, ставшие инвалидами вследствие ранения, контузии, увечья или заболевания, полученных в период гражданской и Великой Отечественной войн на фронте, в районе боевых действий, на прифронтовых участках железных дорог, на сооружении оборонительных рубежей, военно-морских баз и аэродромов, и приравненные по пенсионному обеспечению к военнослужащим воинских частей действующей армии;</w:t>
            </w:r>
          </w:p>
          <w:p w14:paraId="50B86F36"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xml:space="preserve">- лица из числа военнослужащих, ставшие инвалидами вследствие ранения, контузии, увечья или заболевания, полученных при защите СССР или исполнении иных обязанностей военной службы в другие периоды, а также </w:t>
            </w:r>
            <w:r w:rsidRPr="00F96ED1">
              <w:rPr>
                <w:rFonts w:ascii="Times New Roman" w:eastAsia="Times New Roman" w:hAnsi="Times New Roman"/>
                <w:sz w:val="28"/>
                <w:szCs w:val="28"/>
              </w:rPr>
              <w:lastRenderedPageBreak/>
              <w:t>при прохождении военной службы в Афганистане или в других государствах, в которых велись боевые действия;</w:t>
            </w:r>
          </w:p>
          <w:p w14:paraId="4E8F4415"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лица начальствующего и рядового состава органов внутренних дел и государственной безопасности СССР, ставшие инвалидами вследствие ранения, контузии, увечья или заболевания, полученных при исполнении служебных обязанностей в государствах, где велись боевые действия;</w:t>
            </w:r>
          </w:p>
          <w:p w14:paraId="6933AED2"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военнослужащие, лица начальствующего и рядового состава органов внутренних дел и государственной безопасности, бойцы и командный состав истребительных батальонов, взводов и отрядов защиты народа, действовавших в период с 1 января 1944 года по 31 декабря 1951 года на территориях Украинской ССР, Белорусской ССР, Литовской ССР, Латвийской ССР, Эстонской ССР, ставшие инвалидами вследствие ранения, контузии, увечья или заболевания, полученных при выполнении боевых заданий;</w:t>
            </w:r>
          </w:p>
          <w:p w14:paraId="7EC69C48"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рабочие и служащие, обслуживавшие действующие воинские контингенты в других странах и ставшие инвалидами вследствие ранения, контузии, увечья или заболевания, полученных в период ведения в них боевых действий.</w:t>
            </w:r>
          </w:p>
          <w:p w14:paraId="246668E0"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lastRenderedPageBreak/>
              <w:t>3. Герои Кыргызской Республики, Герои Советского Союза и лица, награжденные орденом Славы всех трех степеней.</w:t>
            </w:r>
          </w:p>
          <w:p w14:paraId="07D21073"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4. Участники боевых действий на территории других государств:</w:t>
            </w:r>
          </w:p>
          <w:p w14:paraId="20CDD2A9"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военнослужащие Советской Армии, Военно-Морского Флота, Комитета государственной безопасности, лица начальствующего и рядового состава Министерства внутренних дел СССР (включая военных специалистов и советников), которые в соответствии с решениями правительственных органов СССР принимали участие в боевых действиях на территории других государств;</w:t>
            </w:r>
          </w:p>
          <w:p w14:paraId="131770CB"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военнослужащие автомобильных батальонов, направлявшиеся в Афганистан для доставки грузов в период ведения боевых действий;</w:t>
            </w:r>
          </w:p>
          <w:p w14:paraId="054ED598"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военнообязанные, призывавшиеся на учебные сборы и направлявшиеся в Афганистан в период ведения боевых действий;</w:t>
            </w:r>
          </w:p>
          <w:p w14:paraId="3C64E463"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военнослужащие летного состава, совершавшие вылеты на боевые задания в Афганистан с территории СССР;</w:t>
            </w:r>
          </w:p>
          <w:p w14:paraId="059A7E57"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xml:space="preserve">- рабочие и служащие, обслуживавшие советский воинский контингент в Афганистане, получившие ранения, </w:t>
            </w:r>
            <w:r w:rsidRPr="00F96ED1">
              <w:rPr>
                <w:rFonts w:ascii="Times New Roman" w:eastAsia="Times New Roman" w:hAnsi="Times New Roman"/>
                <w:sz w:val="28"/>
                <w:szCs w:val="28"/>
              </w:rPr>
              <w:lastRenderedPageBreak/>
              <w:t>контузии или увечья либо награжденные орденами и медалями СССР за обеспечение боевых действий.</w:t>
            </w:r>
          </w:p>
          <w:p w14:paraId="12ED70F4"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xml:space="preserve">Перечень государств, городов, территорий и периодов ведения боевых действий с участием граждан Кыргызской Республики приводится в </w:t>
            </w:r>
            <w:hyperlink r:id="rId7" w:anchor="pr" w:history="1">
              <w:r w:rsidRPr="00F96ED1">
                <w:rPr>
                  <w:rFonts w:ascii="Times New Roman" w:eastAsia="Times New Roman" w:hAnsi="Times New Roman"/>
                  <w:color w:val="0000FF"/>
                  <w:sz w:val="28"/>
                  <w:szCs w:val="28"/>
                  <w:u w:val="single"/>
                </w:rPr>
                <w:t>приложении</w:t>
              </w:r>
            </w:hyperlink>
            <w:r w:rsidRPr="00F96ED1">
              <w:rPr>
                <w:rFonts w:ascii="Times New Roman" w:eastAsia="Times New Roman" w:hAnsi="Times New Roman"/>
                <w:sz w:val="28"/>
                <w:szCs w:val="28"/>
              </w:rPr>
              <w:t xml:space="preserve"> к настоящему Закону.</w:t>
            </w:r>
          </w:p>
          <w:p w14:paraId="3A12ED99" w14:textId="4279905C" w:rsidR="00F96ED1" w:rsidRPr="003A2552" w:rsidRDefault="00E7413D" w:rsidP="00F96ED1">
            <w:pPr>
              <w:spacing w:after="60"/>
              <w:ind w:firstLine="567"/>
              <w:jc w:val="both"/>
              <w:rPr>
                <w:rFonts w:ascii="Times New Roman" w:eastAsia="Times New Roman" w:hAnsi="Times New Roman"/>
                <w:sz w:val="28"/>
                <w:szCs w:val="28"/>
              </w:rPr>
            </w:pPr>
            <w:r w:rsidRPr="00E7413D">
              <w:rPr>
                <w:rFonts w:ascii="Times New Roman" w:hAnsi="Times New Roman"/>
                <w:color w:val="000000"/>
                <w:sz w:val="28"/>
                <w:szCs w:val="28"/>
              </w:rPr>
              <w:t>4</w:t>
            </w:r>
            <w:r w:rsidRPr="00E7413D">
              <w:rPr>
                <w:rFonts w:ascii="Times New Roman" w:hAnsi="Times New Roman"/>
                <w:color w:val="000000"/>
                <w:sz w:val="28"/>
                <w:szCs w:val="28"/>
                <w:vertAlign w:val="superscript"/>
              </w:rPr>
              <w:t>1</w:t>
            </w:r>
            <w:r w:rsidR="00F96ED1" w:rsidRPr="00E7413D">
              <w:rPr>
                <w:rFonts w:ascii="Times New Roman" w:eastAsia="Times New Roman" w:hAnsi="Times New Roman"/>
                <w:sz w:val="28"/>
                <w:szCs w:val="28"/>
              </w:rPr>
              <w:t>. Военнослужащие</w:t>
            </w:r>
            <w:r w:rsidR="00F96ED1" w:rsidRPr="00F96ED1">
              <w:rPr>
                <w:rFonts w:ascii="Times New Roman" w:eastAsia="Times New Roman" w:hAnsi="Times New Roman"/>
                <w:sz w:val="28"/>
                <w:szCs w:val="28"/>
              </w:rPr>
              <w:t xml:space="preserve"> Кыргызской Республики, выполнявшие задачи согласно международным договорам и соглашениям по усилению охраны границы Содружества Независимых Государств на таджикско-афганском участке с 1993 по 1999 год.</w:t>
            </w:r>
          </w:p>
          <w:p w14:paraId="382436E3" w14:textId="6ACAC6B7" w:rsidR="00F96ED1" w:rsidRPr="003A2552" w:rsidRDefault="00B12A5E" w:rsidP="00F96ED1">
            <w:pPr>
              <w:spacing w:after="60"/>
              <w:ind w:firstLine="567"/>
              <w:jc w:val="both"/>
              <w:rPr>
                <w:rFonts w:ascii="Times New Roman" w:eastAsia="Times New Roman" w:hAnsi="Times New Roman"/>
                <w:b/>
                <w:bCs/>
                <w:sz w:val="28"/>
                <w:szCs w:val="28"/>
              </w:rPr>
            </w:pPr>
            <w:r w:rsidRPr="00B12A5E">
              <w:rPr>
                <w:rFonts w:ascii="Times New Roman" w:hAnsi="Times New Roman"/>
                <w:color w:val="000000"/>
                <w:sz w:val="28"/>
                <w:szCs w:val="28"/>
              </w:rPr>
              <w:t>4</w:t>
            </w:r>
            <w:r w:rsidRPr="00B12A5E">
              <w:rPr>
                <w:rFonts w:ascii="Times New Roman" w:hAnsi="Times New Roman"/>
                <w:color w:val="000000"/>
                <w:sz w:val="28"/>
                <w:szCs w:val="28"/>
                <w:vertAlign w:val="superscript"/>
              </w:rPr>
              <w:t>2</w:t>
            </w:r>
            <w:r w:rsidR="00F96ED1" w:rsidRPr="00B12A5E">
              <w:rPr>
                <w:rFonts w:ascii="Times New Roman" w:eastAsia="Times New Roman" w:hAnsi="Times New Roman"/>
                <w:b/>
                <w:bCs/>
                <w:sz w:val="28"/>
                <w:szCs w:val="28"/>
              </w:rPr>
              <w:t>.</w:t>
            </w:r>
            <w:r w:rsidR="007820D3" w:rsidRPr="00B12A5E">
              <w:rPr>
                <w:rFonts w:ascii="Times New Roman" w:eastAsia="Times New Roman" w:hAnsi="Times New Roman"/>
                <w:b/>
                <w:bCs/>
                <w:sz w:val="28"/>
                <w:szCs w:val="28"/>
              </w:rPr>
              <w:t xml:space="preserve"> О</w:t>
            </w:r>
            <w:r w:rsidR="007820D3" w:rsidRPr="003A2552">
              <w:rPr>
                <w:rFonts w:ascii="Times New Roman" w:eastAsia="Times New Roman" w:hAnsi="Times New Roman"/>
                <w:b/>
                <w:bCs/>
                <w:sz w:val="28"/>
                <w:szCs w:val="28"/>
              </w:rPr>
              <w:t>тсутствует</w:t>
            </w:r>
          </w:p>
          <w:p w14:paraId="3E7ABB9F" w14:textId="4834C860" w:rsidR="00F96ED1" w:rsidRPr="003A2552" w:rsidRDefault="00F96ED1" w:rsidP="00F96ED1">
            <w:pPr>
              <w:spacing w:after="60"/>
              <w:ind w:firstLine="567"/>
              <w:jc w:val="both"/>
              <w:rPr>
                <w:rFonts w:ascii="Times New Roman" w:eastAsia="Times New Roman" w:hAnsi="Times New Roman"/>
                <w:b/>
                <w:bCs/>
                <w:sz w:val="28"/>
                <w:szCs w:val="28"/>
              </w:rPr>
            </w:pPr>
          </w:p>
          <w:p w14:paraId="2BF7E923" w14:textId="60B7AA85" w:rsidR="002A2281" w:rsidRPr="003A2552" w:rsidRDefault="002A2281" w:rsidP="00F96ED1">
            <w:pPr>
              <w:spacing w:after="60"/>
              <w:ind w:firstLine="567"/>
              <w:jc w:val="both"/>
              <w:rPr>
                <w:rFonts w:ascii="Times New Roman" w:eastAsia="Times New Roman" w:hAnsi="Times New Roman"/>
                <w:b/>
                <w:bCs/>
                <w:sz w:val="28"/>
                <w:szCs w:val="28"/>
              </w:rPr>
            </w:pPr>
          </w:p>
          <w:p w14:paraId="0115A31C" w14:textId="361F2723" w:rsidR="002A2281" w:rsidRPr="003A2552" w:rsidRDefault="002A2281" w:rsidP="00F96ED1">
            <w:pPr>
              <w:spacing w:after="60"/>
              <w:ind w:firstLine="567"/>
              <w:jc w:val="both"/>
              <w:rPr>
                <w:rFonts w:ascii="Times New Roman" w:eastAsia="Times New Roman" w:hAnsi="Times New Roman"/>
                <w:b/>
                <w:bCs/>
                <w:sz w:val="28"/>
                <w:szCs w:val="28"/>
              </w:rPr>
            </w:pPr>
          </w:p>
          <w:p w14:paraId="642D4BDF" w14:textId="38C48D5E" w:rsidR="002A2281" w:rsidRPr="003A2552" w:rsidRDefault="002A2281" w:rsidP="00F96ED1">
            <w:pPr>
              <w:spacing w:after="60"/>
              <w:ind w:firstLine="567"/>
              <w:jc w:val="both"/>
              <w:rPr>
                <w:rFonts w:ascii="Times New Roman" w:eastAsia="Times New Roman" w:hAnsi="Times New Roman"/>
                <w:b/>
                <w:bCs/>
                <w:sz w:val="28"/>
                <w:szCs w:val="28"/>
              </w:rPr>
            </w:pPr>
          </w:p>
          <w:p w14:paraId="67702371" w14:textId="540C8D27" w:rsidR="002A2281" w:rsidRPr="003A2552" w:rsidRDefault="002A2281" w:rsidP="00F96ED1">
            <w:pPr>
              <w:spacing w:after="60"/>
              <w:ind w:firstLine="567"/>
              <w:jc w:val="both"/>
              <w:rPr>
                <w:rFonts w:ascii="Times New Roman" w:eastAsia="Times New Roman" w:hAnsi="Times New Roman"/>
                <w:b/>
                <w:bCs/>
                <w:sz w:val="28"/>
                <w:szCs w:val="28"/>
              </w:rPr>
            </w:pPr>
          </w:p>
          <w:p w14:paraId="17825DC7" w14:textId="77777777" w:rsidR="00F96ED1" w:rsidRPr="00F96ED1" w:rsidRDefault="00F96ED1" w:rsidP="003A2552">
            <w:pPr>
              <w:spacing w:after="60"/>
              <w:jc w:val="both"/>
              <w:rPr>
                <w:rFonts w:ascii="Times New Roman" w:eastAsia="Times New Roman" w:hAnsi="Times New Roman"/>
                <w:b/>
                <w:bCs/>
                <w:sz w:val="28"/>
                <w:szCs w:val="28"/>
              </w:rPr>
            </w:pPr>
          </w:p>
          <w:p w14:paraId="52DC3021" w14:textId="77777777" w:rsidR="006E2777" w:rsidRDefault="006E2777" w:rsidP="00F96ED1">
            <w:pPr>
              <w:spacing w:after="60"/>
              <w:ind w:firstLine="567"/>
              <w:jc w:val="both"/>
              <w:rPr>
                <w:rFonts w:ascii="Times New Roman" w:eastAsia="Times New Roman" w:hAnsi="Times New Roman"/>
                <w:sz w:val="28"/>
                <w:szCs w:val="28"/>
              </w:rPr>
            </w:pPr>
          </w:p>
          <w:p w14:paraId="05D46623" w14:textId="77777777" w:rsidR="006E2777" w:rsidRDefault="006E2777" w:rsidP="00F96ED1">
            <w:pPr>
              <w:spacing w:after="60"/>
              <w:ind w:firstLine="567"/>
              <w:jc w:val="both"/>
              <w:rPr>
                <w:rFonts w:ascii="Times New Roman" w:eastAsia="Times New Roman" w:hAnsi="Times New Roman"/>
                <w:sz w:val="28"/>
                <w:szCs w:val="28"/>
              </w:rPr>
            </w:pPr>
          </w:p>
          <w:p w14:paraId="164F7838" w14:textId="77777777" w:rsidR="006E2777" w:rsidRDefault="006E2777" w:rsidP="00F96ED1">
            <w:pPr>
              <w:spacing w:after="60"/>
              <w:ind w:firstLine="567"/>
              <w:jc w:val="both"/>
              <w:rPr>
                <w:rFonts w:ascii="Times New Roman" w:eastAsia="Times New Roman" w:hAnsi="Times New Roman"/>
                <w:sz w:val="28"/>
                <w:szCs w:val="28"/>
              </w:rPr>
            </w:pPr>
          </w:p>
          <w:p w14:paraId="4C95CD71" w14:textId="21CC3A64" w:rsidR="006E2777" w:rsidRDefault="006E2777" w:rsidP="00F96ED1">
            <w:pPr>
              <w:spacing w:after="60"/>
              <w:ind w:firstLine="567"/>
              <w:jc w:val="both"/>
              <w:rPr>
                <w:rFonts w:ascii="Times New Roman" w:eastAsia="Times New Roman" w:hAnsi="Times New Roman"/>
                <w:sz w:val="28"/>
                <w:szCs w:val="28"/>
              </w:rPr>
            </w:pPr>
          </w:p>
          <w:p w14:paraId="32E8DEA7" w14:textId="2AB27BB8" w:rsidR="006C2251" w:rsidRDefault="006C2251" w:rsidP="00F96ED1">
            <w:pPr>
              <w:spacing w:after="60"/>
              <w:ind w:firstLine="567"/>
              <w:jc w:val="both"/>
              <w:rPr>
                <w:rFonts w:ascii="Times New Roman" w:eastAsia="Times New Roman" w:hAnsi="Times New Roman"/>
                <w:sz w:val="28"/>
                <w:szCs w:val="28"/>
              </w:rPr>
            </w:pPr>
          </w:p>
          <w:p w14:paraId="1C410D86" w14:textId="06B092B1" w:rsidR="006C2251" w:rsidRDefault="006C2251" w:rsidP="00F96ED1">
            <w:pPr>
              <w:spacing w:after="60"/>
              <w:ind w:firstLine="567"/>
              <w:jc w:val="both"/>
              <w:rPr>
                <w:rFonts w:ascii="Times New Roman" w:eastAsia="Times New Roman" w:hAnsi="Times New Roman"/>
                <w:sz w:val="28"/>
                <w:szCs w:val="28"/>
              </w:rPr>
            </w:pPr>
          </w:p>
          <w:p w14:paraId="3EF84EF1" w14:textId="56F947B2" w:rsidR="006C2251" w:rsidRDefault="006C2251" w:rsidP="00F96ED1">
            <w:pPr>
              <w:spacing w:after="60"/>
              <w:ind w:firstLine="567"/>
              <w:jc w:val="both"/>
              <w:rPr>
                <w:rFonts w:ascii="Times New Roman" w:eastAsia="Times New Roman" w:hAnsi="Times New Roman"/>
                <w:sz w:val="28"/>
                <w:szCs w:val="28"/>
              </w:rPr>
            </w:pPr>
          </w:p>
          <w:p w14:paraId="344050D4" w14:textId="2269B4B4" w:rsidR="006C2251" w:rsidRDefault="006C2251" w:rsidP="00F96ED1">
            <w:pPr>
              <w:spacing w:after="60"/>
              <w:ind w:firstLine="567"/>
              <w:jc w:val="both"/>
              <w:rPr>
                <w:rFonts w:ascii="Times New Roman" w:eastAsia="Times New Roman" w:hAnsi="Times New Roman"/>
                <w:sz w:val="28"/>
                <w:szCs w:val="28"/>
              </w:rPr>
            </w:pPr>
          </w:p>
          <w:p w14:paraId="4C460F25" w14:textId="36BFC94C" w:rsidR="006C2251" w:rsidRDefault="006C2251" w:rsidP="00F96ED1">
            <w:pPr>
              <w:spacing w:after="60"/>
              <w:ind w:firstLine="567"/>
              <w:jc w:val="both"/>
              <w:rPr>
                <w:rFonts w:ascii="Times New Roman" w:eastAsia="Times New Roman" w:hAnsi="Times New Roman"/>
                <w:sz w:val="28"/>
                <w:szCs w:val="28"/>
              </w:rPr>
            </w:pPr>
          </w:p>
          <w:p w14:paraId="769A2DB1" w14:textId="77777777" w:rsidR="006C2251" w:rsidRDefault="006C2251" w:rsidP="00F96ED1">
            <w:pPr>
              <w:spacing w:after="60"/>
              <w:ind w:firstLine="567"/>
              <w:jc w:val="both"/>
              <w:rPr>
                <w:rFonts w:ascii="Times New Roman" w:eastAsia="Times New Roman" w:hAnsi="Times New Roman"/>
                <w:sz w:val="28"/>
                <w:szCs w:val="28"/>
              </w:rPr>
            </w:pPr>
          </w:p>
          <w:p w14:paraId="0E376A0A" w14:textId="77777777" w:rsidR="006E2777" w:rsidRDefault="006E2777" w:rsidP="00F96ED1">
            <w:pPr>
              <w:spacing w:after="60"/>
              <w:ind w:firstLine="567"/>
              <w:jc w:val="both"/>
              <w:rPr>
                <w:rFonts w:ascii="Times New Roman" w:eastAsia="Times New Roman" w:hAnsi="Times New Roman"/>
                <w:sz w:val="28"/>
                <w:szCs w:val="28"/>
              </w:rPr>
            </w:pPr>
          </w:p>
          <w:p w14:paraId="0331DFD3" w14:textId="29F745A4"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5. Другие категории лиц:</w:t>
            </w:r>
          </w:p>
          <w:p w14:paraId="2B6461F1"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лица, награжденные орденами и медалями СССР за самоотверженный труд и безупречную воинскую службу в тылу в годы Великой Отечественной войны;</w:t>
            </w:r>
          </w:p>
          <w:p w14:paraId="450E2E8C"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граждане, подвергшиеся в годы Великой Отечественной войны незаконной насильственной мобилизации в рабочие колонны (трудармию) и впоследствии реабилитированные;</w:t>
            </w:r>
          </w:p>
          <w:p w14:paraId="4C1C9317"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xml:space="preserve">- работники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СССР, морского и речного флотов, летно-подъемного состава авиации </w:t>
            </w:r>
            <w:r w:rsidRPr="00F96ED1">
              <w:rPr>
                <w:rFonts w:ascii="Times New Roman" w:eastAsia="Times New Roman" w:hAnsi="Times New Roman"/>
                <w:sz w:val="28"/>
                <w:szCs w:val="28"/>
              </w:rPr>
              <w:lastRenderedPageBreak/>
              <w:t>Главсевморпути, переведенные в период Великой Отечественной войны на положение военнослужащих и выполнявшие задачи в интересах действующей армии и флота в пределах тыловых границ действующих фронтов, оперативных зон флотов, а также члены экипажей судов транспортного флота, интернированные в начале Великой Отечественной войны в портах других государств;</w:t>
            </w:r>
          </w:p>
          <w:p w14:paraId="7F43B836"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лица, работавшие на предприятиях, в учреждениях и организациях города Ленинграда в период блокады с 8 сентября 1941 года по 27 января 1944 года и награжденные медалью "За оборону Ленинграда", и лица, награжденные знаком "Жителю блокадного Ленинграда";</w:t>
            </w:r>
          </w:p>
          <w:p w14:paraId="63FEEE2B"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бывшие несовершеннолетние узники концлагерей, гетто и других мест принудительного содержания, созданных фашистами и их союзниками в период второй мировой войны;</w:t>
            </w:r>
          </w:p>
          <w:p w14:paraId="4603DFE2"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рабочие и служащие, направлявшиеся на работу в Афганистан в период с 1 декабря 1979 года по декабрь 1989 года и в другие страны, в которых велись боевые действия;</w:t>
            </w:r>
          </w:p>
          <w:p w14:paraId="1DB0A909"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рабочие и служащие Комитета государственной безопасности СССР, временно находившиеся на территории Афганистана и не входившие в состав ограниченного контингента советских войск.</w:t>
            </w:r>
          </w:p>
          <w:p w14:paraId="1D518022" w14:textId="77777777" w:rsidR="00F96ED1" w:rsidRPr="00F96ED1" w:rsidRDefault="00F96ED1" w:rsidP="00F96ED1">
            <w:pPr>
              <w:spacing w:after="60"/>
              <w:ind w:firstLine="567"/>
              <w:jc w:val="both"/>
              <w:rPr>
                <w:rFonts w:ascii="Times New Roman" w:eastAsia="Times New Roman" w:hAnsi="Times New Roman"/>
                <w:i/>
                <w:iCs/>
                <w:sz w:val="28"/>
                <w:szCs w:val="28"/>
              </w:rPr>
            </w:pPr>
            <w:r w:rsidRPr="00F96ED1">
              <w:rPr>
                <w:rFonts w:ascii="Times New Roman" w:eastAsia="Times New Roman" w:hAnsi="Times New Roman"/>
                <w:i/>
                <w:iCs/>
                <w:sz w:val="28"/>
                <w:szCs w:val="28"/>
              </w:rPr>
              <w:lastRenderedPageBreak/>
              <w:t xml:space="preserve">(В редакции Законов КР от </w:t>
            </w:r>
            <w:hyperlink r:id="rId8" w:history="1">
              <w:r w:rsidRPr="00F96ED1">
                <w:rPr>
                  <w:rFonts w:ascii="Times New Roman" w:eastAsia="Times New Roman" w:hAnsi="Times New Roman"/>
                  <w:i/>
                  <w:iCs/>
                  <w:color w:val="0000FF"/>
                  <w:sz w:val="28"/>
                  <w:szCs w:val="28"/>
                  <w:u w:val="single"/>
                </w:rPr>
                <w:t>24 мая 1997 года N 34</w:t>
              </w:r>
            </w:hyperlink>
            <w:r w:rsidRPr="00F96ED1">
              <w:rPr>
                <w:rFonts w:ascii="Times New Roman" w:eastAsia="Times New Roman" w:hAnsi="Times New Roman"/>
                <w:i/>
                <w:iCs/>
                <w:sz w:val="28"/>
                <w:szCs w:val="28"/>
              </w:rPr>
              <w:t xml:space="preserve">, </w:t>
            </w:r>
            <w:hyperlink r:id="rId9" w:history="1">
              <w:r w:rsidRPr="00F96ED1">
                <w:rPr>
                  <w:rFonts w:ascii="Times New Roman" w:eastAsia="Times New Roman" w:hAnsi="Times New Roman"/>
                  <w:i/>
                  <w:iCs/>
                  <w:color w:val="0000FF"/>
                  <w:sz w:val="28"/>
                  <w:szCs w:val="28"/>
                  <w:u w:val="single"/>
                </w:rPr>
                <w:t>11 марта 2002 года N 34</w:t>
              </w:r>
            </w:hyperlink>
            <w:r w:rsidRPr="00F96ED1">
              <w:rPr>
                <w:rFonts w:ascii="Times New Roman" w:eastAsia="Times New Roman" w:hAnsi="Times New Roman"/>
                <w:i/>
                <w:iCs/>
                <w:sz w:val="28"/>
                <w:szCs w:val="28"/>
              </w:rPr>
              <w:t xml:space="preserve">, </w:t>
            </w:r>
            <w:hyperlink r:id="rId10" w:history="1">
              <w:r w:rsidRPr="00F96ED1">
                <w:rPr>
                  <w:rFonts w:ascii="Times New Roman" w:eastAsia="Times New Roman" w:hAnsi="Times New Roman"/>
                  <w:i/>
                  <w:iCs/>
                  <w:color w:val="0000FF"/>
                  <w:sz w:val="28"/>
                  <w:szCs w:val="28"/>
                  <w:u w:val="single"/>
                </w:rPr>
                <w:t xml:space="preserve">25 января 2023 года </w:t>
              </w:r>
              <w:r w:rsidRPr="00F96ED1">
                <w:rPr>
                  <w:rFonts w:ascii="Times New Roman" w:eastAsia="Times New Roman" w:hAnsi="Times New Roman"/>
                  <w:i/>
                  <w:iCs/>
                  <w:color w:val="0000FF"/>
                  <w:sz w:val="28"/>
                  <w:szCs w:val="28"/>
                  <w:u w:val="single"/>
                  <w:lang w:val="en-US"/>
                </w:rPr>
                <w:t>N</w:t>
              </w:r>
              <w:r w:rsidRPr="00F96ED1">
                <w:rPr>
                  <w:rFonts w:ascii="Times New Roman" w:eastAsia="Times New Roman" w:hAnsi="Times New Roman"/>
                  <w:i/>
                  <w:iCs/>
                  <w:color w:val="0000FF"/>
                  <w:sz w:val="28"/>
                  <w:szCs w:val="28"/>
                  <w:u w:val="single"/>
                </w:rPr>
                <w:t xml:space="preserve"> 12</w:t>
              </w:r>
            </w:hyperlink>
            <w:r w:rsidRPr="00F96ED1">
              <w:rPr>
                <w:rFonts w:ascii="Times New Roman" w:eastAsia="Times New Roman" w:hAnsi="Times New Roman"/>
                <w:i/>
                <w:iCs/>
                <w:sz w:val="28"/>
                <w:szCs w:val="28"/>
              </w:rPr>
              <w:t>)</w:t>
            </w:r>
          </w:p>
          <w:p w14:paraId="2A0C0293" w14:textId="77777777" w:rsidR="007850A1" w:rsidRPr="003A2552" w:rsidRDefault="007850A1" w:rsidP="001C015C">
            <w:pPr>
              <w:spacing w:after="0"/>
              <w:ind w:firstLine="567"/>
              <w:jc w:val="both"/>
              <w:rPr>
                <w:rFonts w:ascii="Times New Roman" w:eastAsia="Times New Roman" w:hAnsi="Times New Roman"/>
                <w:sz w:val="28"/>
                <w:szCs w:val="28"/>
              </w:rPr>
            </w:pPr>
          </w:p>
          <w:p w14:paraId="7FB111FD" w14:textId="77777777" w:rsidR="007850A1" w:rsidRPr="003A2552" w:rsidRDefault="007850A1" w:rsidP="001C015C">
            <w:pPr>
              <w:spacing w:after="0"/>
              <w:ind w:firstLine="567"/>
              <w:jc w:val="both"/>
              <w:rPr>
                <w:rFonts w:ascii="Times New Roman" w:eastAsia="Times New Roman" w:hAnsi="Times New Roman"/>
                <w:sz w:val="28"/>
                <w:szCs w:val="28"/>
              </w:rPr>
            </w:pPr>
          </w:p>
          <w:p w14:paraId="371BB70F" w14:textId="77777777" w:rsidR="007850A1" w:rsidRPr="003A2552" w:rsidRDefault="007850A1" w:rsidP="001C015C">
            <w:pPr>
              <w:spacing w:after="0"/>
              <w:ind w:firstLine="567"/>
              <w:jc w:val="both"/>
              <w:rPr>
                <w:rFonts w:ascii="Times New Roman" w:eastAsia="Times New Roman" w:hAnsi="Times New Roman"/>
                <w:sz w:val="28"/>
                <w:szCs w:val="28"/>
              </w:rPr>
            </w:pPr>
          </w:p>
          <w:p w14:paraId="5802DB41" w14:textId="6095EEAE" w:rsidR="00677573" w:rsidRPr="003A2552" w:rsidRDefault="00677573" w:rsidP="00586021">
            <w:pPr>
              <w:spacing w:after="0"/>
              <w:ind w:firstLine="567"/>
              <w:jc w:val="both"/>
              <w:rPr>
                <w:rFonts w:ascii="Times New Roman" w:hAnsi="Times New Roman"/>
                <w:b/>
                <w:bCs/>
                <w:sz w:val="28"/>
                <w:szCs w:val="28"/>
              </w:rPr>
            </w:pPr>
          </w:p>
        </w:tc>
        <w:tc>
          <w:tcPr>
            <w:tcW w:w="2500" w:type="pct"/>
            <w:tcBorders>
              <w:top w:val="single" w:sz="4" w:space="0" w:color="000000"/>
              <w:left w:val="single" w:sz="4" w:space="0" w:color="000000"/>
              <w:bottom w:val="single" w:sz="4" w:space="0" w:color="000000"/>
              <w:right w:val="single" w:sz="4" w:space="0" w:color="000000"/>
            </w:tcBorders>
            <w:hideMark/>
          </w:tcPr>
          <w:p w14:paraId="374AD343" w14:textId="77777777" w:rsidR="00F96ED1" w:rsidRPr="00F96ED1" w:rsidRDefault="00F96ED1" w:rsidP="00F96ED1">
            <w:pPr>
              <w:spacing w:before="200" w:after="60"/>
              <w:ind w:firstLine="567"/>
              <w:rPr>
                <w:rFonts w:ascii="Times New Roman" w:eastAsia="Times New Roman" w:hAnsi="Times New Roman"/>
                <w:b/>
                <w:bCs/>
                <w:sz w:val="28"/>
                <w:szCs w:val="28"/>
              </w:rPr>
            </w:pPr>
            <w:r w:rsidRPr="00F96ED1">
              <w:rPr>
                <w:rFonts w:ascii="Times New Roman" w:eastAsia="Times New Roman" w:hAnsi="Times New Roman"/>
                <w:b/>
                <w:bCs/>
                <w:sz w:val="28"/>
                <w:szCs w:val="28"/>
              </w:rPr>
              <w:lastRenderedPageBreak/>
              <w:t>Статья 3. Ветераны войны</w:t>
            </w:r>
          </w:p>
          <w:p w14:paraId="4C978B7A"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К ветеранам войны относятся:</w:t>
            </w:r>
          </w:p>
          <w:p w14:paraId="6CCEB4DD"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1. Участники Великой Отечественной войны:</w:t>
            </w:r>
          </w:p>
          <w:p w14:paraId="50FD718E"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военнослужащие, проходившие службу в воинских частях, штабах и учреждениях, входивших в состав действующей армии, в период гражданской или Великой Отечественной войн, а также во время других боевых операций по защите СССР, партизаны и члены подпольных организаций, действовавшие в период гражданской или Великой Отечественной войн на временно оккупированных территориях;</w:t>
            </w:r>
          </w:p>
          <w:p w14:paraId="25FA2463"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xml:space="preserve">- военнослужащие, в том числе уволенные в запас (отставку), а также лица начальствующего и рядового состава органов внутренних дел и государственной безопасности, проходившие в период Великой </w:t>
            </w:r>
            <w:r w:rsidRPr="00F96ED1">
              <w:rPr>
                <w:rFonts w:ascii="Times New Roman" w:eastAsia="Times New Roman" w:hAnsi="Times New Roman"/>
                <w:sz w:val="28"/>
                <w:szCs w:val="28"/>
              </w:rPr>
              <w:lastRenderedPageBreak/>
              <w:t>Отечественной войны службу в городах, участие в обороне которых засчитывается в выслугу лет для назначения пенсий на льготных условиях, установленных для военнослужащих воинских частей действующей армии;</w:t>
            </w:r>
          </w:p>
          <w:p w14:paraId="0852AE9A"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лица вольнонаемного состава армии и флота, войск и органов внутренних дел, государственной безопасности, занимавшие в годы Великой Отечественной войны штатные должности в воинских частях, штабах и учреждениях, входивших в состав действующей армии либо находившихся в соответствующие периоды в городах, участие в обороне которых засчитывается в выслугу лет для назначения пенсий на льготных условиях, установленных для военнослужащих воинских частей действующей армии;</w:t>
            </w:r>
          </w:p>
          <w:p w14:paraId="67010C1B"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сотрудники разведки, контрразведки и другие лица, выполнявшие специальные задания в воинских частях действующей армии, в тылу противника или на территориях других государств в годы Великой Отечественной войны;</w:t>
            </w:r>
          </w:p>
          <w:p w14:paraId="2E3A508F"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лица, принимавшие участие в боевых действиях против фашистской Германии и ее союзников в период второй мировой войны на территориях других государств в составе партизанских отрядов, подпольных групп, других антифашистских формирований;</w:t>
            </w:r>
          </w:p>
          <w:p w14:paraId="0E31553E"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lastRenderedPageBreak/>
              <w:t>- военнослужащие, в том числе уволенные в запас (отставку), лица начальствующего и рядового состава органов внутренних дел и государственной безопасности, бойцы и командный состав истребительных батальонов, взводов и отрядов защиты народа, участвовавшие в боевых операциях при выполнении правительственных боевых заданий на территории СССР в период с 1 января 1944 года по 9 мая 1945 года;</w:t>
            </w:r>
          </w:p>
          <w:p w14:paraId="159FF674"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военнослужащие, в том числе уволенные в запас (отставку), проходившие военную службу в период с 22 июня 1941 года по 3 сентября 1945 года в пограничных и воинских частях, учреждениях, военно-учебных заведениях, не входивших в состав действующей армии;</w:t>
            </w:r>
          </w:p>
          <w:p w14:paraId="34BE8C32"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xml:space="preserve">- работники предприятий и военных объектов, наркоматов, ведомств, переведенные в период Великой Отечественной войны на положение лиц, состоящих в рядах Красной Армии, и выполнявшие задачи в интересах армии и флота в пределах тыловых границ действующих фронтов или оперативных зон действующих флотов, а также работники учреждений и организаций (в том числе учреждений и организаций культуры и искусства), корреспонденты центральных газет, журналов, ТАСС, Совинформбюро и радио, кинооператоры центральной </w:t>
            </w:r>
            <w:r w:rsidRPr="00F96ED1">
              <w:rPr>
                <w:rFonts w:ascii="Times New Roman" w:eastAsia="Times New Roman" w:hAnsi="Times New Roman"/>
                <w:sz w:val="28"/>
                <w:szCs w:val="28"/>
              </w:rPr>
              <w:lastRenderedPageBreak/>
              <w:t>студии документальных фильмов (кинохроники), командированные в годы Великой Отечественной войны в действующую армию;</w:t>
            </w:r>
          </w:p>
          <w:p w14:paraId="0D151BA8"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лица, находившиеся в период Великой Отечественной войны в составе воинских частей, штабов и учреждений, входивших в состав действующей армии и флота, в качестве сыновей (воспитанников) полков и юнг.</w:t>
            </w:r>
          </w:p>
          <w:p w14:paraId="7DD2A610"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2. Инвалиды войны:</w:t>
            </w:r>
          </w:p>
          <w:p w14:paraId="1539B032"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лица из числа военнослужащих действующей армии, партизан и членов подпольных организаций, а также рабочие и служащие, ставшие инвалидами вследствие ранения, контузии, увечья или заболевания, полученных в период гражданской и Великой Отечественной войн на фронте, в районе боевых действий, на прифронтовых участках железных дорог, на сооружении оборонительных рубежей, военно-морских баз и аэродромов, и приравненные по пенсионному обеспечению к военнослужащим воинских частей действующей армии;</w:t>
            </w:r>
          </w:p>
          <w:p w14:paraId="612935B8"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xml:space="preserve">- лица из числа военнослужащих, ставшие инвалидами вследствие ранения, контузии, увечья или заболевания, полученных при защите СССР или исполнении иных обязанностей военной службы в другие периоды, а также </w:t>
            </w:r>
            <w:r w:rsidRPr="00F96ED1">
              <w:rPr>
                <w:rFonts w:ascii="Times New Roman" w:eastAsia="Times New Roman" w:hAnsi="Times New Roman"/>
                <w:sz w:val="28"/>
                <w:szCs w:val="28"/>
              </w:rPr>
              <w:lastRenderedPageBreak/>
              <w:t>при прохождении военной службы в Афганистане или в других государствах, в которых велись боевые действия;</w:t>
            </w:r>
          </w:p>
          <w:p w14:paraId="04FEBF98"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лица начальствующего и рядового состава органов внутренних дел и государственной безопасности СССР, ставшие инвалидами вследствие ранения, контузии, увечья или заболевания, полученных при исполнении служебных обязанностей в государствах, где велись боевые действия;</w:t>
            </w:r>
          </w:p>
          <w:p w14:paraId="3C08E556"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военнослужащие, лица начальствующего и рядового состава органов внутренних дел и государственной безопасности, бойцы и командный состав истребительных батальонов, взводов и отрядов защиты народа, действовавших в период с 1 января 1944 года по 31 декабря 1951 года на территориях Украинской ССР, Белорусской ССР, Литовской ССР, Латвийской ССР, Эстонской ССР, ставшие инвалидами вследствие ранения, контузии, увечья или заболевания, полученных при выполнении боевых заданий;</w:t>
            </w:r>
          </w:p>
          <w:p w14:paraId="3C52FA25"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рабочие и служащие, обслуживавшие действующие воинские контингенты в других странах и ставшие инвалидами вследствие ранения, контузии, увечья или заболевания, полученных в период ведения в них боевых действий.</w:t>
            </w:r>
          </w:p>
          <w:p w14:paraId="5653387A"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lastRenderedPageBreak/>
              <w:t>3. Герои Кыргызской Республики, Герои Советского Союза и лица, награжденные орденом Славы всех трех степеней.</w:t>
            </w:r>
          </w:p>
          <w:p w14:paraId="51AA94C2"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4. Участники боевых действий на территории других государств:</w:t>
            </w:r>
          </w:p>
          <w:p w14:paraId="1819BAA9"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военнослужащие Советской Армии, Военно-Морского Флота, Комитета государственной безопасности, лица начальствующего и рядового состава Министерства внутренних дел СССР (включая военных специалистов и советников), которые в соответствии с решениями правительственных органов СССР принимали участие в боевых действиях на территории других государств;</w:t>
            </w:r>
          </w:p>
          <w:p w14:paraId="2E1A9341"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военнослужащие автомобильных батальонов, направлявшиеся в Афганистан для доставки грузов в период ведения боевых действий;</w:t>
            </w:r>
          </w:p>
          <w:p w14:paraId="4C8FDE62"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военнообязанные, призывавшиеся на учебные сборы и направлявшиеся в Афганистан в период ведения боевых действий;</w:t>
            </w:r>
          </w:p>
          <w:p w14:paraId="4653312A"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военнослужащие летного состава, совершавшие вылеты на боевые задания в Афганистан с территории СССР;</w:t>
            </w:r>
          </w:p>
          <w:p w14:paraId="0091F0C1"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xml:space="preserve">- рабочие и служащие, обслуживавшие советский воинский контингент в Афганистане, получившие ранения, </w:t>
            </w:r>
            <w:r w:rsidRPr="00F96ED1">
              <w:rPr>
                <w:rFonts w:ascii="Times New Roman" w:eastAsia="Times New Roman" w:hAnsi="Times New Roman"/>
                <w:sz w:val="28"/>
                <w:szCs w:val="28"/>
              </w:rPr>
              <w:lastRenderedPageBreak/>
              <w:t>контузии или увечья либо награжденные орденами и медалями СССР за обеспечение боевых действий.</w:t>
            </w:r>
          </w:p>
          <w:p w14:paraId="79CDBD14"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xml:space="preserve">Перечень государств, городов, территорий и периодов ведения боевых действий с участием граждан Кыргызской Республики приводится в </w:t>
            </w:r>
            <w:hyperlink r:id="rId11" w:anchor="pr" w:history="1">
              <w:r w:rsidRPr="00F96ED1">
                <w:rPr>
                  <w:rFonts w:ascii="Times New Roman" w:eastAsia="Times New Roman" w:hAnsi="Times New Roman"/>
                  <w:color w:val="0000FF"/>
                  <w:sz w:val="28"/>
                  <w:szCs w:val="28"/>
                  <w:u w:val="single"/>
                </w:rPr>
                <w:t>приложении</w:t>
              </w:r>
            </w:hyperlink>
            <w:r w:rsidRPr="00F96ED1">
              <w:rPr>
                <w:rFonts w:ascii="Times New Roman" w:eastAsia="Times New Roman" w:hAnsi="Times New Roman"/>
                <w:sz w:val="28"/>
                <w:szCs w:val="28"/>
              </w:rPr>
              <w:t xml:space="preserve"> к настоящему Закону.</w:t>
            </w:r>
          </w:p>
          <w:p w14:paraId="64DBA578" w14:textId="4BF2CE70" w:rsidR="00F96ED1" w:rsidRPr="003A2552" w:rsidRDefault="00E7413D" w:rsidP="00F96ED1">
            <w:pPr>
              <w:spacing w:after="60"/>
              <w:ind w:firstLine="567"/>
              <w:jc w:val="both"/>
              <w:rPr>
                <w:rFonts w:ascii="Times New Roman" w:eastAsia="Times New Roman" w:hAnsi="Times New Roman"/>
                <w:sz w:val="28"/>
                <w:szCs w:val="28"/>
              </w:rPr>
            </w:pPr>
            <w:r w:rsidRPr="00E7413D">
              <w:rPr>
                <w:rFonts w:ascii="Times New Roman" w:hAnsi="Times New Roman"/>
                <w:color w:val="000000"/>
                <w:sz w:val="28"/>
                <w:szCs w:val="28"/>
              </w:rPr>
              <w:t>4</w:t>
            </w:r>
            <w:r w:rsidRPr="00E7413D">
              <w:rPr>
                <w:rFonts w:ascii="Times New Roman" w:hAnsi="Times New Roman"/>
                <w:color w:val="000000"/>
                <w:sz w:val="28"/>
                <w:szCs w:val="28"/>
                <w:vertAlign w:val="superscript"/>
              </w:rPr>
              <w:t>1</w:t>
            </w:r>
            <w:r w:rsidR="00F96ED1" w:rsidRPr="00E7413D">
              <w:rPr>
                <w:rFonts w:ascii="Times New Roman" w:eastAsia="Times New Roman" w:hAnsi="Times New Roman"/>
                <w:sz w:val="28"/>
                <w:szCs w:val="28"/>
              </w:rPr>
              <w:t>. Военнослужащие</w:t>
            </w:r>
            <w:r w:rsidR="00F96ED1" w:rsidRPr="00F96ED1">
              <w:rPr>
                <w:rFonts w:ascii="Times New Roman" w:eastAsia="Times New Roman" w:hAnsi="Times New Roman"/>
                <w:sz w:val="28"/>
                <w:szCs w:val="28"/>
              </w:rPr>
              <w:t xml:space="preserve"> Кыргызской Республики, выполнявшие задачи согласно международным договорам и соглашениям по усилению охраны границы Содружества Независимых Государств на таджикско-афганском участке с 1993 по 1999 год.</w:t>
            </w:r>
          </w:p>
          <w:p w14:paraId="4C975E32" w14:textId="77777777" w:rsidR="00361E21" w:rsidRPr="00361E21" w:rsidRDefault="00B12A5E" w:rsidP="00361E21">
            <w:pPr>
              <w:spacing w:after="60"/>
              <w:ind w:firstLine="567"/>
              <w:jc w:val="both"/>
              <w:rPr>
                <w:rFonts w:ascii="Times New Roman" w:eastAsia="Times New Roman" w:hAnsi="Times New Roman"/>
                <w:b/>
                <w:bCs/>
                <w:sz w:val="28"/>
                <w:szCs w:val="28"/>
              </w:rPr>
            </w:pPr>
            <w:r w:rsidRPr="00B12A5E">
              <w:rPr>
                <w:rFonts w:ascii="Times New Roman" w:hAnsi="Times New Roman"/>
                <w:color w:val="000000"/>
                <w:sz w:val="28"/>
                <w:szCs w:val="28"/>
              </w:rPr>
              <w:t>4</w:t>
            </w:r>
            <w:r w:rsidRPr="00B12A5E">
              <w:rPr>
                <w:rFonts w:ascii="Times New Roman" w:hAnsi="Times New Roman"/>
                <w:color w:val="000000"/>
                <w:sz w:val="28"/>
                <w:szCs w:val="28"/>
                <w:vertAlign w:val="superscript"/>
              </w:rPr>
              <w:t>2</w:t>
            </w:r>
            <w:r w:rsidR="00F96ED1" w:rsidRPr="00B12A5E">
              <w:rPr>
                <w:rFonts w:ascii="Times New Roman" w:eastAsia="Times New Roman" w:hAnsi="Times New Roman"/>
                <w:b/>
                <w:bCs/>
                <w:sz w:val="28"/>
                <w:szCs w:val="28"/>
              </w:rPr>
              <w:t>.</w:t>
            </w:r>
            <w:r w:rsidR="00F96ED1" w:rsidRPr="003A2552">
              <w:rPr>
                <w:rFonts w:ascii="Times New Roman" w:eastAsia="Times New Roman" w:hAnsi="Times New Roman"/>
                <w:b/>
                <w:bCs/>
                <w:sz w:val="28"/>
                <w:szCs w:val="28"/>
              </w:rPr>
              <w:t xml:space="preserve"> </w:t>
            </w:r>
            <w:r w:rsidR="00361E21" w:rsidRPr="00361E21">
              <w:rPr>
                <w:rFonts w:ascii="Times New Roman" w:eastAsia="Times New Roman" w:hAnsi="Times New Roman"/>
                <w:b/>
                <w:bCs/>
                <w:sz w:val="28"/>
                <w:szCs w:val="28"/>
              </w:rPr>
              <w:t>Военнослужащие Кыргызской Республики, сотрудники правоохранительных органов, органов национальной безопасности, пограничной службы, а также иные лица, привлечённые в установленном законодательством порядке и принимавшие непосредственное участие в ходе Баткенских событий 1999–2000 годов в выполнении задач по защите суверенитета, территориальной целостности и государственной границы Кыргызской Республики, относятся к ветеранам войны.</w:t>
            </w:r>
          </w:p>
          <w:p w14:paraId="66058977" w14:textId="77777777" w:rsidR="00361E21" w:rsidRPr="00361E21" w:rsidRDefault="00361E21" w:rsidP="00361E21">
            <w:pPr>
              <w:spacing w:after="60"/>
              <w:ind w:firstLine="567"/>
              <w:jc w:val="both"/>
              <w:rPr>
                <w:rFonts w:ascii="Times New Roman" w:eastAsia="Times New Roman" w:hAnsi="Times New Roman"/>
                <w:b/>
                <w:bCs/>
                <w:sz w:val="28"/>
                <w:szCs w:val="28"/>
              </w:rPr>
            </w:pPr>
            <w:r w:rsidRPr="00361E21">
              <w:rPr>
                <w:rFonts w:ascii="Times New Roman" w:eastAsia="Times New Roman" w:hAnsi="Times New Roman"/>
                <w:b/>
                <w:bCs/>
                <w:sz w:val="28"/>
                <w:szCs w:val="28"/>
              </w:rPr>
              <w:lastRenderedPageBreak/>
              <w:t>Для целей настоящего Закона указанные в настоящем пункте боевые действия признаются «Баткенской войной».</w:t>
            </w:r>
          </w:p>
          <w:p w14:paraId="60DD278C" w14:textId="457B2F23" w:rsidR="00F96ED1" w:rsidRPr="00F96ED1" w:rsidRDefault="00361E21" w:rsidP="00361E21">
            <w:pPr>
              <w:spacing w:after="60"/>
              <w:ind w:firstLine="567"/>
              <w:jc w:val="both"/>
              <w:rPr>
                <w:rFonts w:ascii="Times New Roman" w:eastAsia="Times New Roman" w:hAnsi="Times New Roman"/>
                <w:b/>
                <w:bCs/>
                <w:sz w:val="28"/>
                <w:szCs w:val="28"/>
              </w:rPr>
            </w:pPr>
            <w:r w:rsidRPr="00361E21">
              <w:rPr>
                <w:rFonts w:ascii="Times New Roman" w:eastAsia="Times New Roman" w:hAnsi="Times New Roman"/>
                <w:b/>
                <w:bCs/>
                <w:sz w:val="28"/>
                <w:szCs w:val="28"/>
              </w:rPr>
              <w:t>Порядок подтверждения участия в Баткенской войне, порядок присвоения статуса ветерана войны, перечень подтверждающих документов, порядок ведения государственного реестра и соответствующего учёта определяются Кабинетом Министров Кыргызской Республики.</w:t>
            </w:r>
          </w:p>
          <w:p w14:paraId="5967E60D"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5. Другие категории лиц:</w:t>
            </w:r>
          </w:p>
          <w:p w14:paraId="01F16B6D"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лица, награжденные орденами и медалями СССР за самоотверженный труд и безупречную воинскую службу в тылу в годы Великой Отечественной войны;</w:t>
            </w:r>
          </w:p>
          <w:p w14:paraId="25B2DAE3"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граждане, подвергшиеся в годы Великой Отечественной войны незаконной насильственной мобилизации в рабочие колонны (трудармию) и впоследствии реабилитированные;</w:t>
            </w:r>
          </w:p>
          <w:p w14:paraId="59840956"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xml:space="preserve">- работники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СССР, морского и речного флотов, летно-подъемного состава авиации </w:t>
            </w:r>
            <w:r w:rsidRPr="00F96ED1">
              <w:rPr>
                <w:rFonts w:ascii="Times New Roman" w:eastAsia="Times New Roman" w:hAnsi="Times New Roman"/>
                <w:sz w:val="28"/>
                <w:szCs w:val="28"/>
              </w:rPr>
              <w:lastRenderedPageBreak/>
              <w:t>Главсевморпути, переведенные в период Великой Отечественной войны на положение военнослужащих и выполнявшие задачи в интересах действующей армии и флота в пределах тыловых границ действующих фронтов, оперативных зон флотов, а также члены экипажей судов транспортного флота, интернированные в начале Великой Отечественной войны в портах других государств;</w:t>
            </w:r>
          </w:p>
          <w:p w14:paraId="3967150A"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лица, работавшие на предприятиях, в учреждениях и организациях города Ленинграда в период блокады с 8 сентября 1941 года по 27 января 1944 года и награжденные медалью "За оборону Ленинграда", и лица, награжденные знаком "Жителю блокадного Ленинграда";</w:t>
            </w:r>
          </w:p>
          <w:p w14:paraId="429EF095"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бывшие несовершеннолетние узники концлагерей, гетто и других мест принудительного содержания, созданных фашистами и их союзниками в период второй мировой войны;</w:t>
            </w:r>
          </w:p>
          <w:p w14:paraId="668056B3"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рабочие и служащие, направлявшиеся на работу в Афганистан в период с 1 декабря 1979 года по декабрь 1989 года и в другие страны, в которых велись боевые действия;</w:t>
            </w:r>
          </w:p>
          <w:p w14:paraId="648AF14F" w14:textId="77777777" w:rsidR="00F96ED1" w:rsidRPr="00F96ED1" w:rsidRDefault="00F96ED1" w:rsidP="00F96ED1">
            <w:pPr>
              <w:spacing w:after="60"/>
              <w:ind w:firstLine="567"/>
              <w:jc w:val="both"/>
              <w:rPr>
                <w:rFonts w:ascii="Times New Roman" w:eastAsia="Times New Roman" w:hAnsi="Times New Roman"/>
                <w:sz w:val="28"/>
                <w:szCs w:val="28"/>
              </w:rPr>
            </w:pPr>
            <w:r w:rsidRPr="00F96ED1">
              <w:rPr>
                <w:rFonts w:ascii="Times New Roman" w:eastAsia="Times New Roman" w:hAnsi="Times New Roman"/>
                <w:sz w:val="28"/>
                <w:szCs w:val="28"/>
              </w:rPr>
              <w:t>- рабочие и служащие Комитета государственной безопасности СССР, временно находившиеся на территории Афганистана и не входившие в состав ограниченного контингента советских войск.</w:t>
            </w:r>
          </w:p>
          <w:p w14:paraId="41584D33" w14:textId="77777777" w:rsidR="00F96ED1" w:rsidRPr="00F96ED1" w:rsidRDefault="00F96ED1" w:rsidP="00F96ED1">
            <w:pPr>
              <w:spacing w:after="60"/>
              <w:ind w:firstLine="567"/>
              <w:jc w:val="both"/>
              <w:rPr>
                <w:rFonts w:ascii="Times New Roman" w:eastAsia="Times New Roman" w:hAnsi="Times New Roman"/>
                <w:i/>
                <w:iCs/>
                <w:sz w:val="28"/>
                <w:szCs w:val="28"/>
              </w:rPr>
            </w:pPr>
            <w:r w:rsidRPr="00F96ED1">
              <w:rPr>
                <w:rFonts w:ascii="Times New Roman" w:eastAsia="Times New Roman" w:hAnsi="Times New Roman"/>
                <w:i/>
                <w:iCs/>
                <w:sz w:val="28"/>
                <w:szCs w:val="28"/>
              </w:rPr>
              <w:lastRenderedPageBreak/>
              <w:t xml:space="preserve">(В редакции Законов КР от </w:t>
            </w:r>
            <w:hyperlink r:id="rId12" w:history="1">
              <w:r w:rsidRPr="00F96ED1">
                <w:rPr>
                  <w:rFonts w:ascii="Times New Roman" w:eastAsia="Times New Roman" w:hAnsi="Times New Roman"/>
                  <w:i/>
                  <w:iCs/>
                  <w:color w:val="0000FF"/>
                  <w:sz w:val="28"/>
                  <w:szCs w:val="28"/>
                  <w:u w:val="single"/>
                </w:rPr>
                <w:t>24 мая 1997 года N 34</w:t>
              </w:r>
            </w:hyperlink>
            <w:r w:rsidRPr="00F96ED1">
              <w:rPr>
                <w:rFonts w:ascii="Times New Roman" w:eastAsia="Times New Roman" w:hAnsi="Times New Roman"/>
                <w:i/>
                <w:iCs/>
                <w:sz w:val="28"/>
                <w:szCs w:val="28"/>
              </w:rPr>
              <w:t xml:space="preserve">, </w:t>
            </w:r>
            <w:hyperlink r:id="rId13" w:history="1">
              <w:r w:rsidRPr="00F96ED1">
                <w:rPr>
                  <w:rFonts w:ascii="Times New Roman" w:eastAsia="Times New Roman" w:hAnsi="Times New Roman"/>
                  <w:i/>
                  <w:iCs/>
                  <w:color w:val="0000FF"/>
                  <w:sz w:val="28"/>
                  <w:szCs w:val="28"/>
                  <w:u w:val="single"/>
                </w:rPr>
                <w:t>11 марта 2002 года N 34</w:t>
              </w:r>
            </w:hyperlink>
            <w:r w:rsidRPr="00F96ED1">
              <w:rPr>
                <w:rFonts w:ascii="Times New Roman" w:eastAsia="Times New Roman" w:hAnsi="Times New Roman"/>
                <w:i/>
                <w:iCs/>
                <w:sz w:val="28"/>
                <w:szCs w:val="28"/>
              </w:rPr>
              <w:t xml:space="preserve">, </w:t>
            </w:r>
            <w:hyperlink r:id="rId14" w:history="1">
              <w:r w:rsidRPr="00F96ED1">
                <w:rPr>
                  <w:rFonts w:ascii="Times New Roman" w:eastAsia="Times New Roman" w:hAnsi="Times New Roman"/>
                  <w:i/>
                  <w:iCs/>
                  <w:color w:val="0000FF"/>
                  <w:sz w:val="28"/>
                  <w:szCs w:val="28"/>
                  <w:u w:val="single"/>
                </w:rPr>
                <w:t xml:space="preserve">25 января 2023 года </w:t>
              </w:r>
              <w:r w:rsidRPr="00F96ED1">
                <w:rPr>
                  <w:rFonts w:ascii="Times New Roman" w:eastAsia="Times New Roman" w:hAnsi="Times New Roman"/>
                  <w:i/>
                  <w:iCs/>
                  <w:color w:val="0000FF"/>
                  <w:sz w:val="28"/>
                  <w:szCs w:val="28"/>
                  <w:u w:val="single"/>
                  <w:lang w:val="en-US"/>
                </w:rPr>
                <w:t>N</w:t>
              </w:r>
              <w:r w:rsidRPr="00F96ED1">
                <w:rPr>
                  <w:rFonts w:ascii="Times New Roman" w:eastAsia="Times New Roman" w:hAnsi="Times New Roman"/>
                  <w:i/>
                  <w:iCs/>
                  <w:color w:val="0000FF"/>
                  <w:sz w:val="28"/>
                  <w:szCs w:val="28"/>
                  <w:u w:val="single"/>
                </w:rPr>
                <w:t xml:space="preserve"> 12</w:t>
              </w:r>
            </w:hyperlink>
            <w:r w:rsidRPr="00F96ED1">
              <w:rPr>
                <w:rFonts w:ascii="Times New Roman" w:eastAsia="Times New Roman" w:hAnsi="Times New Roman"/>
                <w:i/>
                <w:iCs/>
                <w:sz w:val="28"/>
                <w:szCs w:val="28"/>
              </w:rPr>
              <w:t>)</w:t>
            </w:r>
          </w:p>
          <w:p w14:paraId="53134965" w14:textId="6B92B3A1" w:rsidR="00677573" w:rsidRPr="003A2552" w:rsidRDefault="00677573" w:rsidP="00586021">
            <w:pPr>
              <w:spacing w:after="0"/>
              <w:ind w:firstLine="567"/>
              <w:rPr>
                <w:rFonts w:ascii="Times New Roman" w:hAnsi="Times New Roman"/>
                <w:b/>
                <w:sz w:val="28"/>
                <w:szCs w:val="28"/>
              </w:rPr>
            </w:pPr>
          </w:p>
        </w:tc>
      </w:tr>
      <w:tr w:rsidR="003A2552" w14:paraId="35A89D75" w14:textId="77777777" w:rsidTr="005017EF">
        <w:trPr>
          <w:trHeight w:val="416"/>
        </w:trPr>
        <w:tc>
          <w:tcPr>
            <w:tcW w:w="2500" w:type="pct"/>
            <w:tcBorders>
              <w:top w:val="single" w:sz="4" w:space="0" w:color="000000"/>
              <w:left w:val="single" w:sz="4" w:space="0" w:color="000000"/>
              <w:bottom w:val="single" w:sz="4" w:space="0" w:color="000000"/>
              <w:right w:val="single" w:sz="4" w:space="0" w:color="000000"/>
            </w:tcBorders>
          </w:tcPr>
          <w:p w14:paraId="0835F124" w14:textId="6C13607D" w:rsidR="003A2552" w:rsidRPr="003A2552" w:rsidRDefault="003A2552" w:rsidP="00F96ED1">
            <w:pPr>
              <w:spacing w:before="200" w:after="60"/>
              <w:ind w:firstLine="567"/>
              <w:rPr>
                <w:rFonts w:ascii="Times New Roman" w:eastAsia="Times New Roman" w:hAnsi="Times New Roman"/>
                <w:b/>
                <w:bCs/>
                <w:sz w:val="28"/>
                <w:szCs w:val="28"/>
              </w:rPr>
            </w:pPr>
            <w:r w:rsidRPr="003A2552">
              <w:rPr>
                <w:rFonts w:ascii="Times New Roman" w:eastAsia="Times New Roman" w:hAnsi="Times New Roman"/>
                <w:b/>
                <w:bCs/>
                <w:sz w:val="28"/>
                <w:szCs w:val="28"/>
              </w:rPr>
              <w:lastRenderedPageBreak/>
              <w:t>Отсутствует</w:t>
            </w:r>
          </w:p>
        </w:tc>
        <w:tc>
          <w:tcPr>
            <w:tcW w:w="2500" w:type="pct"/>
            <w:tcBorders>
              <w:top w:val="single" w:sz="4" w:space="0" w:color="000000"/>
              <w:left w:val="single" w:sz="4" w:space="0" w:color="000000"/>
              <w:bottom w:val="single" w:sz="4" w:space="0" w:color="000000"/>
              <w:right w:val="single" w:sz="4" w:space="0" w:color="000000"/>
            </w:tcBorders>
          </w:tcPr>
          <w:p w14:paraId="3A793C2A" w14:textId="77777777" w:rsidR="00CD0637" w:rsidRDefault="00CD0637" w:rsidP="00170C32">
            <w:pPr>
              <w:pStyle w:val="a8"/>
              <w:spacing w:before="0" w:beforeAutospacing="0" w:after="0" w:afterAutospacing="0"/>
              <w:ind w:firstLine="720"/>
              <w:rPr>
                <w:b/>
                <w:bCs/>
                <w:sz w:val="28"/>
                <w:szCs w:val="28"/>
              </w:rPr>
            </w:pPr>
          </w:p>
          <w:p w14:paraId="38829EDD" w14:textId="615875B9" w:rsidR="00170C32" w:rsidRPr="00011212" w:rsidRDefault="003A2552" w:rsidP="00170C32">
            <w:pPr>
              <w:pStyle w:val="a8"/>
              <w:spacing w:before="0" w:beforeAutospacing="0" w:after="0" w:afterAutospacing="0"/>
              <w:ind w:firstLine="720"/>
              <w:rPr>
                <w:sz w:val="28"/>
                <w:szCs w:val="28"/>
              </w:rPr>
            </w:pPr>
            <w:r w:rsidRPr="003A2552">
              <w:rPr>
                <w:b/>
                <w:bCs/>
                <w:sz w:val="28"/>
                <w:szCs w:val="28"/>
              </w:rPr>
              <w:t>Статья 17².</w:t>
            </w:r>
            <w:r w:rsidR="00170C32" w:rsidRPr="00366BE0">
              <w:rPr>
                <w:sz w:val="28"/>
                <w:szCs w:val="28"/>
              </w:rPr>
              <w:t xml:space="preserve"> </w:t>
            </w:r>
            <w:r w:rsidR="00170C32" w:rsidRPr="00170C32">
              <w:rPr>
                <w:b/>
                <w:bCs/>
                <w:sz w:val="28"/>
                <w:szCs w:val="28"/>
              </w:rPr>
              <w:t>Социальные гарантии участникам Баткенской войны</w:t>
            </w:r>
            <w:r w:rsidR="00170C32">
              <w:rPr>
                <w:b/>
                <w:bCs/>
                <w:sz w:val="28"/>
                <w:szCs w:val="28"/>
              </w:rPr>
              <w:t xml:space="preserve"> 1999-2000</w:t>
            </w:r>
            <w:r w:rsidR="00575C41">
              <w:rPr>
                <w:b/>
                <w:bCs/>
                <w:sz w:val="28"/>
                <w:szCs w:val="28"/>
              </w:rPr>
              <w:t xml:space="preserve"> </w:t>
            </w:r>
            <w:r w:rsidR="00170C32">
              <w:rPr>
                <w:b/>
                <w:bCs/>
                <w:sz w:val="28"/>
                <w:szCs w:val="28"/>
              </w:rPr>
              <w:t>г</w:t>
            </w:r>
            <w:r w:rsidR="00575C41">
              <w:rPr>
                <w:b/>
                <w:bCs/>
                <w:sz w:val="28"/>
                <w:szCs w:val="28"/>
              </w:rPr>
              <w:t>одов</w:t>
            </w:r>
            <w:r w:rsidR="00170C32" w:rsidRPr="00170C32">
              <w:rPr>
                <w:b/>
                <w:bCs/>
                <w:sz w:val="28"/>
                <w:szCs w:val="28"/>
              </w:rPr>
              <w:t>.</w:t>
            </w:r>
          </w:p>
          <w:p w14:paraId="061545A0" w14:textId="76DABB4B" w:rsidR="00170C32" w:rsidRPr="00CD0637" w:rsidRDefault="00170C32" w:rsidP="00170C32">
            <w:pPr>
              <w:pStyle w:val="a8"/>
              <w:spacing w:before="0" w:beforeAutospacing="0" w:after="0" w:afterAutospacing="0"/>
              <w:ind w:firstLine="720"/>
              <w:rPr>
                <w:b/>
                <w:bCs/>
                <w:sz w:val="28"/>
                <w:szCs w:val="28"/>
              </w:rPr>
            </w:pPr>
            <w:r w:rsidRPr="00CD0637">
              <w:rPr>
                <w:b/>
                <w:bCs/>
                <w:sz w:val="28"/>
                <w:szCs w:val="28"/>
              </w:rPr>
              <w:t>Участникам Баткенской войны</w:t>
            </w:r>
            <w:r w:rsidR="00575C41">
              <w:rPr>
                <w:b/>
                <w:bCs/>
                <w:sz w:val="28"/>
                <w:szCs w:val="28"/>
              </w:rPr>
              <w:t xml:space="preserve"> 1999-2000 годов</w:t>
            </w:r>
            <w:r w:rsidRPr="00CD0637">
              <w:rPr>
                <w:b/>
                <w:bCs/>
                <w:sz w:val="28"/>
                <w:szCs w:val="28"/>
              </w:rPr>
              <w:t xml:space="preserve"> предоставляются следующие социальные гарантии и меры государственной поддержки:</w:t>
            </w:r>
          </w:p>
          <w:p w14:paraId="791CCD95" w14:textId="77777777" w:rsidR="00170C32" w:rsidRPr="00CD0637" w:rsidRDefault="00170C32" w:rsidP="00170C32">
            <w:pPr>
              <w:pStyle w:val="a8"/>
              <w:numPr>
                <w:ilvl w:val="0"/>
                <w:numId w:val="2"/>
              </w:numPr>
              <w:spacing w:before="0" w:beforeAutospacing="0" w:after="0" w:afterAutospacing="0"/>
              <w:rPr>
                <w:b/>
                <w:bCs/>
                <w:sz w:val="28"/>
                <w:szCs w:val="28"/>
              </w:rPr>
            </w:pPr>
            <w:r w:rsidRPr="00CD0637">
              <w:rPr>
                <w:b/>
                <w:bCs/>
                <w:sz w:val="28"/>
                <w:szCs w:val="28"/>
              </w:rPr>
              <w:t>медицинское обслуживание в рамках Программы государственных гарантий по обеспечению граждан Кыргызской Республики медико-санитарной помощью;</w:t>
            </w:r>
          </w:p>
          <w:p w14:paraId="6107D1C0" w14:textId="77777777" w:rsidR="00170C32" w:rsidRPr="00CD0637" w:rsidRDefault="00170C32" w:rsidP="00170C32">
            <w:pPr>
              <w:pStyle w:val="a8"/>
              <w:numPr>
                <w:ilvl w:val="0"/>
                <w:numId w:val="2"/>
              </w:numPr>
              <w:spacing w:before="0" w:beforeAutospacing="0" w:after="0" w:afterAutospacing="0"/>
              <w:rPr>
                <w:b/>
                <w:bCs/>
                <w:sz w:val="28"/>
                <w:szCs w:val="28"/>
              </w:rPr>
            </w:pPr>
            <w:r w:rsidRPr="00CD0637">
              <w:rPr>
                <w:b/>
                <w:bCs/>
                <w:sz w:val="28"/>
                <w:szCs w:val="28"/>
              </w:rPr>
              <w:t>предоставление преимущественного права на санаторно-курортное лечение в порядке, установленном законодательством;</w:t>
            </w:r>
          </w:p>
          <w:p w14:paraId="0406A013" w14:textId="77777777" w:rsidR="00170C32" w:rsidRPr="00CD0637" w:rsidRDefault="00170C32" w:rsidP="00170C32">
            <w:pPr>
              <w:pStyle w:val="a8"/>
              <w:numPr>
                <w:ilvl w:val="0"/>
                <w:numId w:val="2"/>
              </w:numPr>
              <w:spacing w:before="0" w:beforeAutospacing="0" w:after="0" w:afterAutospacing="0"/>
              <w:rPr>
                <w:b/>
                <w:bCs/>
                <w:sz w:val="28"/>
                <w:szCs w:val="28"/>
              </w:rPr>
            </w:pPr>
            <w:r w:rsidRPr="00CD0637">
              <w:rPr>
                <w:b/>
                <w:bCs/>
                <w:sz w:val="28"/>
                <w:szCs w:val="28"/>
              </w:rPr>
              <w:t>предоставление преимущественного права на профессиональную подготовку, переподготовку и повышение квалификации;</w:t>
            </w:r>
          </w:p>
          <w:p w14:paraId="0D37ACE8" w14:textId="77777777" w:rsidR="00170C32" w:rsidRPr="00CD0637" w:rsidRDefault="00170C32" w:rsidP="00170C32">
            <w:pPr>
              <w:pStyle w:val="a8"/>
              <w:numPr>
                <w:ilvl w:val="0"/>
                <w:numId w:val="2"/>
              </w:numPr>
              <w:spacing w:before="0" w:beforeAutospacing="0" w:after="0" w:afterAutospacing="0"/>
              <w:rPr>
                <w:b/>
                <w:bCs/>
                <w:sz w:val="28"/>
                <w:szCs w:val="28"/>
              </w:rPr>
            </w:pPr>
            <w:r w:rsidRPr="00CD0637">
              <w:rPr>
                <w:b/>
                <w:bCs/>
                <w:sz w:val="28"/>
                <w:szCs w:val="28"/>
              </w:rPr>
              <w:t>оказание социальной и юридической помощи в порядке, установленном законодательством;</w:t>
            </w:r>
          </w:p>
          <w:p w14:paraId="2BF0F602" w14:textId="77777777" w:rsidR="00170C32" w:rsidRPr="00CD0637" w:rsidRDefault="00170C32" w:rsidP="00170C32">
            <w:pPr>
              <w:pStyle w:val="a8"/>
              <w:numPr>
                <w:ilvl w:val="0"/>
                <w:numId w:val="2"/>
              </w:numPr>
              <w:spacing w:before="0" w:beforeAutospacing="0" w:after="0" w:afterAutospacing="0"/>
              <w:rPr>
                <w:b/>
                <w:bCs/>
                <w:sz w:val="28"/>
                <w:szCs w:val="28"/>
              </w:rPr>
            </w:pPr>
            <w:r w:rsidRPr="00CD0637">
              <w:rPr>
                <w:b/>
                <w:bCs/>
                <w:sz w:val="28"/>
                <w:szCs w:val="28"/>
              </w:rPr>
              <w:lastRenderedPageBreak/>
              <w:t>меры государственной поддержки в порядке, определяемом Кабинетом Министров Кыргызской Республики;</w:t>
            </w:r>
          </w:p>
          <w:p w14:paraId="561A6745" w14:textId="77777777" w:rsidR="00170C32" w:rsidRPr="00CD0637" w:rsidRDefault="00170C32" w:rsidP="00170C32">
            <w:pPr>
              <w:pStyle w:val="a8"/>
              <w:numPr>
                <w:ilvl w:val="0"/>
                <w:numId w:val="2"/>
              </w:numPr>
              <w:spacing w:before="0" w:beforeAutospacing="0" w:after="0" w:afterAutospacing="0"/>
              <w:rPr>
                <w:b/>
                <w:bCs/>
                <w:sz w:val="28"/>
                <w:szCs w:val="28"/>
              </w:rPr>
            </w:pPr>
            <w:r w:rsidRPr="00CD0637">
              <w:rPr>
                <w:b/>
                <w:bCs/>
                <w:sz w:val="28"/>
                <w:szCs w:val="28"/>
              </w:rPr>
              <w:t>иные социальные гарантии, предусмотренные законодательством Кыргызской Республики.</w:t>
            </w:r>
          </w:p>
          <w:p w14:paraId="4DF892EA" w14:textId="77777777" w:rsidR="00170C32" w:rsidRPr="00CD0637" w:rsidRDefault="00170C32" w:rsidP="00170C32">
            <w:pPr>
              <w:pStyle w:val="a8"/>
              <w:spacing w:before="0" w:beforeAutospacing="0" w:after="0" w:afterAutospacing="0"/>
              <w:ind w:firstLine="720"/>
              <w:jc w:val="both"/>
              <w:rPr>
                <w:b/>
                <w:bCs/>
                <w:sz w:val="28"/>
                <w:szCs w:val="28"/>
              </w:rPr>
            </w:pPr>
            <w:r w:rsidRPr="00CD0637">
              <w:rPr>
                <w:b/>
                <w:bCs/>
                <w:sz w:val="28"/>
                <w:szCs w:val="28"/>
              </w:rPr>
              <w:t>Лицам, получившим ранение, контузию, ставшим лицами с инвалидностью либо утратившим трудоспособность вследствие заболевания в результате участия в Баткенской войне, предоставляются дополнительные социальные гарантии в соответствии с законодательством.</w:t>
            </w:r>
          </w:p>
          <w:p w14:paraId="5428F479" w14:textId="12EA2F78" w:rsidR="00170C32" w:rsidRPr="00CD0637" w:rsidRDefault="00170C32" w:rsidP="00170C32">
            <w:pPr>
              <w:pStyle w:val="a8"/>
              <w:spacing w:before="0" w:beforeAutospacing="0" w:after="0" w:afterAutospacing="0"/>
              <w:ind w:firstLine="720"/>
              <w:jc w:val="both"/>
              <w:rPr>
                <w:b/>
                <w:bCs/>
                <w:sz w:val="28"/>
                <w:szCs w:val="28"/>
              </w:rPr>
            </w:pPr>
            <w:r w:rsidRPr="00CD0637">
              <w:rPr>
                <w:b/>
                <w:bCs/>
                <w:sz w:val="28"/>
                <w:szCs w:val="28"/>
              </w:rPr>
              <w:t>Членам семей погибших (умерших) участников Баткенской войны предоставляются меры социальной поддержки в порядке, установленном законодательством.</w:t>
            </w:r>
          </w:p>
          <w:p w14:paraId="1870ACF9" w14:textId="42379B27" w:rsidR="003A2552" w:rsidRPr="003A2552" w:rsidRDefault="003A2552" w:rsidP="00170C32">
            <w:pPr>
              <w:spacing w:after="0" w:line="240" w:lineRule="auto"/>
              <w:ind w:firstLine="720"/>
              <w:jc w:val="both"/>
              <w:rPr>
                <w:rFonts w:ascii="Arial" w:eastAsia="Times New Roman" w:hAnsi="Arial" w:cs="Arial"/>
                <w:b/>
                <w:bCs/>
                <w:sz w:val="20"/>
                <w:szCs w:val="20"/>
              </w:rPr>
            </w:pPr>
          </w:p>
        </w:tc>
      </w:tr>
      <w:bookmarkEnd w:id="0"/>
    </w:tbl>
    <w:p w14:paraId="29BC9E04" w14:textId="77777777" w:rsidR="0038069C" w:rsidRDefault="0038069C"/>
    <w:sectPr w:rsidR="0038069C" w:rsidSect="00677573">
      <w:footerReference w:type="default" r:id="rId15"/>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009919" w14:textId="77777777" w:rsidR="005C67E2" w:rsidRDefault="005C67E2" w:rsidP="00087007">
      <w:pPr>
        <w:spacing w:after="0" w:line="240" w:lineRule="auto"/>
      </w:pPr>
      <w:r>
        <w:separator/>
      </w:r>
    </w:p>
  </w:endnote>
  <w:endnote w:type="continuationSeparator" w:id="0">
    <w:p w14:paraId="18C1B918" w14:textId="77777777" w:rsidR="005C67E2" w:rsidRDefault="005C67E2" w:rsidP="000870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6240238"/>
      <w:docPartObj>
        <w:docPartGallery w:val="Page Numbers (Bottom of Page)"/>
        <w:docPartUnique/>
      </w:docPartObj>
    </w:sdtPr>
    <w:sdtEndPr/>
    <w:sdtContent>
      <w:p w14:paraId="232754B0" w14:textId="17F0C20C" w:rsidR="00087007" w:rsidRDefault="00087007">
        <w:pPr>
          <w:pStyle w:val="a6"/>
          <w:jc w:val="right"/>
        </w:pPr>
        <w:r>
          <w:fldChar w:fldCharType="begin"/>
        </w:r>
        <w:r>
          <w:instrText>PAGE   \* MERGEFORMAT</w:instrText>
        </w:r>
        <w:r>
          <w:fldChar w:fldCharType="separate"/>
        </w:r>
        <w:r w:rsidR="00DA7272">
          <w:rPr>
            <w:noProof/>
          </w:rPr>
          <w:t>2</w:t>
        </w:r>
        <w:r>
          <w:fldChar w:fldCharType="end"/>
        </w:r>
      </w:p>
    </w:sdtContent>
  </w:sdt>
  <w:p w14:paraId="3D52EC98" w14:textId="77777777" w:rsidR="00087007" w:rsidRDefault="0008700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D2E068" w14:textId="77777777" w:rsidR="005C67E2" w:rsidRDefault="005C67E2" w:rsidP="00087007">
      <w:pPr>
        <w:spacing w:after="0" w:line="240" w:lineRule="auto"/>
      </w:pPr>
      <w:r>
        <w:separator/>
      </w:r>
    </w:p>
  </w:footnote>
  <w:footnote w:type="continuationSeparator" w:id="0">
    <w:p w14:paraId="3BFCB0F3" w14:textId="77777777" w:rsidR="005C67E2" w:rsidRDefault="005C67E2" w:rsidP="0008700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34378A"/>
    <w:multiLevelType w:val="multilevel"/>
    <w:tmpl w:val="D0A04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C511E60"/>
    <w:multiLevelType w:val="multilevel"/>
    <w:tmpl w:val="1FB00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573"/>
    <w:rsid w:val="00046D6A"/>
    <w:rsid w:val="00087007"/>
    <w:rsid w:val="00091DA6"/>
    <w:rsid w:val="00170C32"/>
    <w:rsid w:val="001C015C"/>
    <w:rsid w:val="002714A2"/>
    <w:rsid w:val="002A2281"/>
    <w:rsid w:val="00361E21"/>
    <w:rsid w:val="0038069C"/>
    <w:rsid w:val="0039783F"/>
    <w:rsid w:val="003A2552"/>
    <w:rsid w:val="00403631"/>
    <w:rsid w:val="004146D3"/>
    <w:rsid w:val="004476A7"/>
    <w:rsid w:val="00465063"/>
    <w:rsid w:val="004A052F"/>
    <w:rsid w:val="005017EF"/>
    <w:rsid w:val="00575C41"/>
    <w:rsid w:val="00586021"/>
    <w:rsid w:val="005A390B"/>
    <w:rsid w:val="005C67E2"/>
    <w:rsid w:val="00677573"/>
    <w:rsid w:val="006C2251"/>
    <w:rsid w:val="006D1D06"/>
    <w:rsid w:val="006E2777"/>
    <w:rsid w:val="007414E9"/>
    <w:rsid w:val="007769C1"/>
    <w:rsid w:val="007820D3"/>
    <w:rsid w:val="007850A1"/>
    <w:rsid w:val="007C2D9D"/>
    <w:rsid w:val="00823D8F"/>
    <w:rsid w:val="008450DE"/>
    <w:rsid w:val="00994825"/>
    <w:rsid w:val="009E06EC"/>
    <w:rsid w:val="00AE6A68"/>
    <w:rsid w:val="00B12A5E"/>
    <w:rsid w:val="00B9006D"/>
    <w:rsid w:val="00CD0637"/>
    <w:rsid w:val="00CD63CD"/>
    <w:rsid w:val="00CE2CA2"/>
    <w:rsid w:val="00CE6D71"/>
    <w:rsid w:val="00D84631"/>
    <w:rsid w:val="00DA7272"/>
    <w:rsid w:val="00DC53CC"/>
    <w:rsid w:val="00E250C1"/>
    <w:rsid w:val="00E7413D"/>
    <w:rsid w:val="00EB4AEB"/>
    <w:rsid w:val="00EE7FAE"/>
    <w:rsid w:val="00EF2F39"/>
    <w:rsid w:val="00F96E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AB428"/>
  <w15:chartTrackingRefBased/>
  <w15:docId w15:val="{E57BBC73-5B23-496F-A3A9-5B9BE9700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7573"/>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knazvanie">
    <w:name w:val="tknazvanie"/>
    <w:basedOn w:val="a"/>
    <w:rsid w:val="008450DE"/>
    <w:pPr>
      <w:spacing w:before="100" w:beforeAutospacing="1" w:after="100" w:afterAutospacing="1" w:line="240" w:lineRule="auto"/>
    </w:pPr>
    <w:rPr>
      <w:rFonts w:ascii="Times New Roman" w:eastAsia="Times New Roman" w:hAnsi="Times New Roman"/>
      <w:sz w:val="24"/>
      <w:szCs w:val="24"/>
      <w:lang w:eastAsia="ru-RU"/>
    </w:rPr>
  </w:style>
  <w:style w:type="character" w:styleId="a3">
    <w:name w:val="Hyperlink"/>
    <w:basedOn w:val="a0"/>
    <w:uiPriority w:val="99"/>
    <w:unhideWhenUsed/>
    <w:rsid w:val="007C2D9D"/>
    <w:rPr>
      <w:color w:val="0563C1" w:themeColor="hyperlink"/>
      <w:u w:val="single"/>
    </w:rPr>
  </w:style>
  <w:style w:type="character" w:customStyle="1" w:styleId="UnresolvedMention">
    <w:name w:val="Unresolved Mention"/>
    <w:basedOn w:val="a0"/>
    <w:uiPriority w:val="99"/>
    <w:semiHidden/>
    <w:unhideWhenUsed/>
    <w:rsid w:val="007C2D9D"/>
    <w:rPr>
      <w:color w:val="605E5C"/>
      <w:shd w:val="clear" w:color="auto" w:fill="E1DFDD"/>
    </w:rPr>
  </w:style>
  <w:style w:type="paragraph" w:styleId="a4">
    <w:name w:val="header"/>
    <w:basedOn w:val="a"/>
    <w:link w:val="a5"/>
    <w:uiPriority w:val="99"/>
    <w:unhideWhenUsed/>
    <w:rsid w:val="0008700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87007"/>
    <w:rPr>
      <w:rFonts w:ascii="Calibri" w:eastAsia="Calibri" w:hAnsi="Calibri" w:cs="Times New Roman"/>
    </w:rPr>
  </w:style>
  <w:style w:type="paragraph" w:styleId="a6">
    <w:name w:val="footer"/>
    <w:basedOn w:val="a"/>
    <w:link w:val="a7"/>
    <w:uiPriority w:val="99"/>
    <w:unhideWhenUsed/>
    <w:rsid w:val="0008700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87007"/>
    <w:rPr>
      <w:rFonts w:ascii="Calibri" w:eastAsia="Calibri" w:hAnsi="Calibri" w:cs="Times New Roman"/>
    </w:rPr>
  </w:style>
  <w:style w:type="paragraph" w:styleId="a8">
    <w:name w:val="Normal (Web)"/>
    <w:basedOn w:val="a"/>
    <w:uiPriority w:val="99"/>
    <w:unhideWhenUsed/>
    <w:rsid w:val="00170C32"/>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8787844">
      <w:bodyDiv w:val="1"/>
      <w:marLeft w:val="0"/>
      <w:marRight w:val="0"/>
      <w:marTop w:val="0"/>
      <w:marBottom w:val="0"/>
      <w:divBdr>
        <w:top w:val="none" w:sz="0" w:space="0" w:color="auto"/>
        <w:left w:val="none" w:sz="0" w:space="0" w:color="auto"/>
        <w:bottom w:val="none" w:sz="0" w:space="0" w:color="auto"/>
        <w:right w:val="none" w:sz="0" w:space="0" w:color="auto"/>
      </w:divBdr>
    </w:div>
    <w:div w:id="1079672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oktom://db/2270" TargetMode="External"/><Relationship Id="rId13" Type="http://schemas.openxmlformats.org/officeDocument/2006/relationships/hyperlink" Target="toktom://db/28014" TargetMode="External"/><Relationship Id="rId3" Type="http://schemas.openxmlformats.org/officeDocument/2006/relationships/settings" Target="settings.xml"/><Relationship Id="rId7" Type="http://schemas.openxmlformats.org/officeDocument/2006/relationships/hyperlink" Target="file:///C:\Users\User\AppData\Local\Temp\Toktom\217349ce-9616-40e0-aff4-f6e879b479a4\document.htm" TargetMode="External"/><Relationship Id="rId12" Type="http://schemas.openxmlformats.org/officeDocument/2006/relationships/hyperlink" Target="toktom://db/227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User\AppData\Local\Temp\Toktom\217349ce-9616-40e0-aff4-f6e879b479a4\document.ht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toktom://db/177396" TargetMode="External"/><Relationship Id="rId4" Type="http://schemas.openxmlformats.org/officeDocument/2006/relationships/webSettings" Target="webSettings.xml"/><Relationship Id="rId9" Type="http://schemas.openxmlformats.org/officeDocument/2006/relationships/hyperlink" Target="toktom://db/28014" TargetMode="External"/><Relationship Id="rId14" Type="http://schemas.openxmlformats.org/officeDocument/2006/relationships/hyperlink" Target="toktom://db/1773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2911</Words>
  <Characters>16593</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RePack by Diakov</cp:lastModifiedBy>
  <cp:revision>2</cp:revision>
  <dcterms:created xsi:type="dcterms:W3CDTF">2026-06-26T08:04:00Z</dcterms:created>
  <dcterms:modified xsi:type="dcterms:W3CDTF">2026-06-26T08:04:00Z</dcterms:modified>
</cp:coreProperties>
</file>