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A1CE" w14:textId="77777777" w:rsidR="000D3E6E" w:rsidRPr="00253854" w:rsidRDefault="000D3E6E" w:rsidP="000D3E6E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5385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СПРАВКА-ОБОСНОВАНИЕ</w:t>
      </w:r>
    </w:p>
    <w:p w14:paraId="4986BFA1" w14:textId="16428960" w:rsidR="000D3E6E" w:rsidRPr="000D3E6E" w:rsidRDefault="000D3E6E" w:rsidP="000D3E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223E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 </w:t>
      </w:r>
      <w:r w:rsidRPr="0023077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проекту </w:t>
      </w:r>
      <w:r w:rsidRPr="00230770">
        <w:rPr>
          <w:rFonts w:ascii="Times New Roman" w:hAnsi="Times New Roman" w:cs="Times New Roman"/>
          <w:b/>
          <w:sz w:val="28"/>
          <w:szCs w:val="28"/>
          <w:lang w:val="ru-RU"/>
        </w:rPr>
        <w:t>Закона Кыргызской Республики «О муниципальной собственности на имущество»</w:t>
      </w:r>
    </w:p>
    <w:p w14:paraId="517270CF" w14:textId="77777777" w:rsidR="000D3E6E" w:rsidRDefault="000D3E6E" w:rsidP="000D3E6E">
      <w:pPr>
        <w:tabs>
          <w:tab w:val="left" w:pos="61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E5E8F90" w14:textId="5A3A6E11" w:rsidR="000D3E6E" w:rsidRDefault="000D3E6E" w:rsidP="000D3E6E">
      <w:pPr>
        <w:pStyle w:val="ac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Цель и задачи проекта</w:t>
      </w:r>
    </w:p>
    <w:p w14:paraId="496F9F2D" w14:textId="140B0631" w:rsidR="000D3E6E" w:rsidRPr="000D3E6E" w:rsidRDefault="000D3E6E" w:rsidP="000D3E6E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0D3E6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Закона Кыргызской Республики «О муниципальной собственности на имущество» (далее – проект Закона) разработан в целях дебюрократизации муниципальных </w:t>
      </w:r>
      <w:r w:rsidR="007245CD">
        <w:rPr>
          <w:rFonts w:ascii="Times New Roman" w:hAnsi="Times New Roman" w:cs="Times New Roman"/>
          <w:sz w:val="28"/>
          <w:szCs w:val="28"/>
          <w:lang w:val="ru-RU" w:eastAsia="ru-RU"/>
        </w:rPr>
        <w:t>органов</w:t>
      </w:r>
      <w:r w:rsidR="003C0E5E">
        <w:rPr>
          <w:rFonts w:ascii="Times New Roman" w:hAnsi="Times New Roman" w:cs="Times New Roman"/>
          <w:sz w:val="28"/>
          <w:szCs w:val="28"/>
          <w:lang w:val="ru-RU" w:eastAsia="ru-RU"/>
        </w:rPr>
        <w:t>, при предоставлении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объектов муниципальной собственности </w:t>
      </w:r>
      <w:r w:rsidR="007245CD">
        <w:rPr>
          <w:rFonts w:ascii="Times New Roman" w:hAnsi="Times New Roman" w:cs="Times New Roman"/>
          <w:sz w:val="28"/>
          <w:szCs w:val="28"/>
          <w:lang w:val="ru-RU" w:eastAsia="ru-RU"/>
        </w:rPr>
        <w:t>гражданам и юридическим лицам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во временное пользования </w:t>
      </w:r>
      <w:r w:rsidR="003C0E5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 аренду в пределах своей компетенции, предотвращения негативного воздействия на инвестиционный климат в целом и исключения коррупционных составляющих. </w:t>
      </w:r>
    </w:p>
    <w:p w14:paraId="7CB66365" w14:textId="469808E9" w:rsidR="000D3E6E" w:rsidRDefault="00CF0418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Основными задачами </w:t>
      </w:r>
      <w:r w:rsidR="000D3E6E" w:rsidRPr="00BF2542">
        <w:rPr>
          <w:rFonts w:ascii="Times New Roman" w:hAnsi="Times New Roman" w:cs="Times New Roman"/>
          <w:sz w:val="28"/>
          <w:szCs w:val="28"/>
          <w:lang w:val="ru-RU" w:eastAsia="ru-RU"/>
        </w:rPr>
        <w:t>проекта Закона явля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ю</w:t>
      </w:r>
      <w:r w:rsidR="000D3E6E"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тся совершенствование механизмов взаимодействия </w:t>
      </w:r>
      <w:r w:rsidR="003C0E5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муниципальных органов, </w:t>
      </w:r>
      <w:r w:rsidR="000D3E6E"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государственных органов </w:t>
      </w:r>
      <w:r w:rsidR="009C34C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 служащих в учреждениях, находящихся на хозяйственном расчете </w:t>
      </w:r>
      <w:r w:rsidR="000D3E6E"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 гражданами и юридическими лицами путем </w:t>
      </w:r>
      <w:r w:rsidR="009C34CB">
        <w:rPr>
          <w:rFonts w:ascii="Times New Roman" w:hAnsi="Times New Roman" w:cs="Times New Roman"/>
          <w:sz w:val="28"/>
          <w:szCs w:val="28"/>
          <w:lang w:val="ru-RU" w:eastAsia="ru-RU"/>
        </w:rPr>
        <w:t>предоставления объектов муниципальной собственности во временное пользование и аренду со всеми разрешительными документами и документами организационно-технического характера</w:t>
      </w:r>
      <w:r w:rsidR="007245CD">
        <w:rPr>
          <w:rFonts w:ascii="Times New Roman" w:hAnsi="Times New Roman" w:cs="Times New Roman"/>
          <w:sz w:val="28"/>
          <w:szCs w:val="28"/>
          <w:lang w:val="ru-RU" w:eastAsia="ru-RU"/>
        </w:rPr>
        <w:t>, которые включат в себя:</w:t>
      </w:r>
    </w:p>
    <w:p w14:paraId="66CE443D" w14:textId="45264F83" w:rsidR="007245CD" w:rsidRPr="00E72BA2" w:rsidRDefault="007245CD" w:rsidP="007245CD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Дебюрократизация: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 Упрощение работы муниципальных и гос</w:t>
      </w:r>
      <w:r w:rsidR="00310620">
        <w:rPr>
          <w:rFonts w:ascii="Times New Roman" w:hAnsi="Times New Roman" w:cs="Times New Roman"/>
          <w:sz w:val="28"/>
          <w:szCs w:val="28"/>
          <w:lang w:val="ru-RU"/>
        </w:rPr>
        <w:t xml:space="preserve">ударственных 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служащих, а также сотрудников хозрасчетных (самофинансируемых) учреждений при передаче муниципального имущества в аренду или временное пользование </w:t>
      </w:r>
      <w:r w:rsidR="00CE3193">
        <w:rPr>
          <w:rFonts w:ascii="Times New Roman" w:hAnsi="Times New Roman" w:cs="Times New Roman"/>
          <w:sz w:val="28"/>
          <w:szCs w:val="28"/>
          <w:lang w:val="ru-RU"/>
        </w:rPr>
        <w:t>арендатору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1CBC6B" w14:textId="77777777" w:rsidR="007245CD" w:rsidRPr="00E72BA2" w:rsidRDefault="007245CD" w:rsidP="007245CD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b/>
          <w:bCs/>
          <w:sz w:val="28"/>
          <w:szCs w:val="28"/>
          <w:lang w:val="ru-RU"/>
        </w:rPr>
        <w:t>Улучшение бизнес-климата: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 Защита инвесторов и предпринимателей от лишней административной волокиты.</w:t>
      </w:r>
    </w:p>
    <w:p w14:paraId="737509B1" w14:textId="77777777" w:rsidR="007245CD" w:rsidRPr="00E72BA2" w:rsidRDefault="007245CD" w:rsidP="007245CD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Борьба с коррупцией: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 Исключение лазеек и теневых схем за счет прозрачности процедур.</w:t>
      </w:r>
    </w:p>
    <w:p w14:paraId="059009F8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2. Описательная часть</w:t>
      </w:r>
    </w:p>
    <w:p w14:paraId="61B19A19" w14:textId="5FED48EF" w:rsidR="00CF0418" w:rsidRDefault="00310620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>В настоящее время органы местного самоуправления (далее — МСУ) при предоставлении объектов муниципальной собственности во временное пользование и аренду руководствуются Законом Кыргызской Республики «О муниципальной собственности на имущество» и локальными нормативными правовыми актами, утвержденными местными кенешами в рамках их полномочий. Однако в действующих нормах не предусмотрены процедуры, обязывающие муниципалитеты предоставлять объекты муниципальной собственности сразу со всем пакетом разрешительных и организационно-технических документов, необходимых для осуществления предпринимательской и хозяйственной деятельности</w:t>
      </w:r>
      <w:r w:rsidR="004512C2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15B1F7A9" w14:textId="7E3E2E73" w:rsidR="004512C2" w:rsidRDefault="00310620" w:rsidP="00310620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Актуальность внесения предлагаемых изменений заключается в том, что после заключения договора аренды субъекты предпринимательства зачастую сталкиваются с административными барьерами и бюрократией при получении разрешений. При этом арендная плата фактически начисляется с момента 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подписания договора, тогда как приступить к целевому использованию объекта арендатор может лишь по прошествии неопределенного срока, затраченного на хождение по инстанциям уполномоченных государственных и муниципальных органов</w:t>
      </w:r>
      <w:r w:rsidR="00A542BF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4881B57B" w14:textId="77777777" w:rsidR="00310620" w:rsidRPr="00E72BA2" w:rsidRDefault="00310620" w:rsidP="00310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>Практические примеры существующих проблем:</w:t>
      </w:r>
    </w:p>
    <w:p w14:paraId="331C1D3B" w14:textId="6ACA9D6D" w:rsidR="00310620" w:rsidRPr="00E72BA2" w:rsidRDefault="00310620" w:rsidP="00310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062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>репятствия при капитальном строительстве: Арендатор получает муниципальный земельный участок во временное пользование под строительство объекта недвижимости сроком на 5 лет. Чтобы начать работы, ему необходимо разработать и согласовать рабочий проект, а также получить градостроительное заключение в органах архитектуры и градостроительства. На практике эта процедура занимает от одного года и более. Еще больше времени уходит на получение технических условий для подключения к инженерным сетям (электроснабжение, водоснабжение, водоотведение, газоснабжение, тепловые сети</w:t>
      </w:r>
      <w:r w:rsidRPr="00310620">
        <w:rPr>
          <w:rFonts w:ascii="Times New Roman" w:hAnsi="Times New Roman" w:cs="Times New Roman"/>
          <w:sz w:val="28"/>
          <w:szCs w:val="28"/>
          <w:lang w:val="ru-RU"/>
        </w:rPr>
        <w:t xml:space="preserve"> и т.д.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>). Чтобы ускорить эти процессы или получить положительное решение, предприниматели нередко вынуждены прибегать к коррупционным проявлениям. Более того, пройдя все длительные этапы, арендатор может получить отказ в выдаче разрешительных документов или столкнуться с отсутствием свободных мощностей (например, по электроэнергии). При этом муниципальные органы требуют уплаты арендных платежей в полном объеме с момента заключения договора.</w:t>
      </w:r>
    </w:p>
    <w:p w14:paraId="589A2956" w14:textId="5E5653E9" w:rsidR="00310620" w:rsidRPr="00E72BA2" w:rsidRDefault="00310620" w:rsidP="001139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>Проблемы с объектами облегченного типа: Арендатор получает участок под установку павильона или киоска, однако позже выясняется, что земля находится в охранной или санитарно-защитной зоне, либо подключение к базовым инженерным сетям технически невозможно.</w:t>
      </w:r>
    </w:p>
    <w:p w14:paraId="2D30BE55" w14:textId="77777777" w:rsidR="00310620" w:rsidRPr="00E72BA2" w:rsidRDefault="00310620" w:rsidP="00113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>Данные обстоятельства крайне негативно влияют на инвестиционный климат страны. Муниципальные органы должны выступать надежными и предсказуемыми партнерами для бизнеса. В нынешних же реалиях инвесторы остаются без вложенных средств, с пакетом бесполезных документов и бременем по арендной плате за участок, который они даже не смогли начать использовать.</w:t>
      </w:r>
    </w:p>
    <w:p w14:paraId="750A4124" w14:textId="4117F57C" w:rsidR="00310620" w:rsidRPr="00E72BA2" w:rsidRDefault="00310620" w:rsidP="00113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 xml:space="preserve">В целях устранения указанных барьеров проектом Закона предлагается внедрить принцип </w:t>
      </w:r>
      <w:r w:rsidRPr="00E72BA2">
        <w:rPr>
          <w:rFonts w:ascii="Times New Roman" w:hAnsi="Times New Roman" w:cs="Times New Roman"/>
          <w:b/>
          <w:bCs/>
          <w:sz w:val="28"/>
          <w:szCs w:val="28"/>
          <w:lang w:val="ru-RU"/>
        </w:rPr>
        <w:t>«готового пакета»</w:t>
      </w:r>
      <w:r w:rsidRPr="00E72BA2">
        <w:rPr>
          <w:rFonts w:ascii="Times New Roman" w:hAnsi="Times New Roman" w:cs="Times New Roman"/>
          <w:sz w:val="28"/>
          <w:szCs w:val="28"/>
          <w:lang w:val="ru-RU"/>
        </w:rPr>
        <w:t>. Уполномоченный муниципальный орган при объявлении конкурса или аукциона на право аренды будет обязан заранее подготовить и включить в лот полный пакет разрешительных и организационно-технических документов в соответствии с целевым назначением объекта. Стоимость подготовки этих документов (оказания государственных и муниципальных услуг) будет закладываться в общую сумму торгов.</w:t>
      </w:r>
    </w:p>
    <w:p w14:paraId="2571EA75" w14:textId="77777777" w:rsidR="00310620" w:rsidRPr="00E72BA2" w:rsidRDefault="00310620" w:rsidP="00113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BA2">
        <w:rPr>
          <w:rFonts w:ascii="Times New Roman" w:hAnsi="Times New Roman" w:cs="Times New Roman"/>
          <w:sz w:val="28"/>
          <w:szCs w:val="28"/>
          <w:lang w:val="ru-RU"/>
        </w:rPr>
        <w:t>Предлагаемые изменения позволят арендаторам приступать к использованию арендуемого объекта и запуску бизнеса непосредственно с момента заключения договора и внесения инвестиций.</w:t>
      </w:r>
    </w:p>
    <w:p w14:paraId="4778DAB0" w14:textId="3F50C652" w:rsidR="000D3E6E" w:rsidRPr="00C50E66" w:rsidRDefault="00310620" w:rsidP="00310620">
      <w:pPr>
        <w:pStyle w:val="23"/>
        <w:contextualSpacing/>
      </w:pPr>
      <w:r w:rsidRPr="00E72BA2">
        <w:lastRenderedPageBreak/>
        <w:t>Принятие данного законопроекта заложит основу для принципов равноправности, взаимного доверия и прозрачности между гражданами, бизнесом и муниципалитетами. В случае одобрения настоящего проекта Закона, локальные нормативные правовые акты местных кенешей должны быть приведены в соответствие с ним в установленном порядке</w:t>
      </w:r>
      <w:r w:rsidR="00B95F7B">
        <w:t xml:space="preserve">. </w:t>
      </w:r>
    </w:p>
    <w:p w14:paraId="45D298B1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3B38997E" w14:textId="231042A9" w:rsidR="000D3E6E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Принятие данного проекта Закона не повлечет негативных социальных, экономических, правовых, правозащитных, гендерных, экологических или коррупционных последствий. Напротив, внедрение </w:t>
      </w:r>
      <w:r w:rsidR="00B95F7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процедуры предоставления </w:t>
      </w:r>
      <w:r w:rsidR="00B95F7B" w:rsidRPr="00BF2542">
        <w:rPr>
          <w:rFonts w:ascii="Times New Roman" w:hAnsi="Times New Roman" w:cs="Times New Roman"/>
          <w:sz w:val="28"/>
          <w:szCs w:val="28"/>
          <w:lang w:val="ru-RU" w:eastAsia="ru-RU"/>
        </w:rPr>
        <w:t>объект</w:t>
      </w:r>
      <w:r w:rsidR="00B95F7B">
        <w:rPr>
          <w:rFonts w:ascii="Times New Roman" w:hAnsi="Times New Roman" w:cs="Times New Roman"/>
          <w:sz w:val="28"/>
          <w:szCs w:val="28"/>
          <w:lang w:val="ru-RU" w:eastAsia="ru-RU"/>
        </w:rPr>
        <w:t>ов</w:t>
      </w:r>
      <w:r w:rsidR="00B95F7B" w:rsidRPr="00B95F7B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муниципальной собственности со всеми разрешительными документами и документами организационно-технического характера </w:t>
      </w:r>
      <w:r w:rsidR="00B95F7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будут </w:t>
      </w: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>способствовать снижению коррупционных рисков за счет минимизации непосредственного контакта граждан</w:t>
      </w:r>
      <w:r w:rsidR="00B95F7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юридических лиц</w:t>
      </w: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 сотрудниками государственных</w:t>
      </w:r>
      <w:r w:rsidR="00B95F7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муниципальных</w:t>
      </w: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органов.</w:t>
      </w:r>
    </w:p>
    <w:p w14:paraId="0565436E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4. Информация о результатах общественного обсуждения</w:t>
      </w:r>
    </w:p>
    <w:p w14:paraId="4416FD49" w14:textId="6B1B0730" w:rsidR="000D3E6E" w:rsidRPr="00A958D5" w:rsidRDefault="000D3E6E" w:rsidP="00E046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со статьей 22 Закона Кыргызской Республики «О нормативных правовых актах Кыргызской Республики» данный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проект был размещен на </w:t>
      </w:r>
      <w:r w:rsidR="00E046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официальном сайте Жогорку Кенеша Кыргызской Республики для общественного обсуждения. По итогам общественного обсуждения замечаний и предложений не поступило</w:t>
      </w:r>
      <w:r w:rsidRPr="00A958D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FFACC4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5. Анализ соответствия проекта законодательству</w:t>
      </w:r>
    </w:p>
    <w:p w14:paraId="2B93AD7A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>Проект не противоречит действующим законам Кыргызской Республики. Нормы проекта не содержат положений, противоречащих Конституции или каким-либо международным договорам, участницей которых является Кыргызская Республика.</w:t>
      </w:r>
    </w:p>
    <w:p w14:paraId="5B72E5BA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6. Информация о необходимости финансирования</w:t>
      </w:r>
    </w:p>
    <w:p w14:paraId="61E40A8D" w14:textId="3289FAEA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>Принятие данного проекта Закона не потребует дополнительных финансовых средств из республиканского бюджета Кыргызской Республики.</w:t>
      </w:r>
    </w:p>
    <w:p w14:paraId="0475B857" w14:textId="77777777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7. Информация об анализе регулятивного воздействия</w:t>
      </w:r>
    </w:p>
    <w:p w14:paraId="332D9169" w14:textId="726BB67A" w:rsidR="000D3E6E" w:rsidRPr="00BF2542" w:rsidRDefault="000D3E6E" w:rsidP="000D3E6E">
      <w:pPr>
        <w:pStyle w:val="ac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F2542">
        <w:rPr>
          <w:rFonts w:ascii="Times New Roman" w:hAnsi="Times New Roman" w:cs="Times New Roman"/>
          <w:sz w:val="28"/>
          <w:szCs w:val="28"/>
          <w:lang w:val="ru-RU" w:eastAsia="ru-RU"/>
        </w:rPr>
        <w:t>Проект Закона не требует проведения анализа регулятивного воздействия, поскольку не направлен на регулирование предпринимательской деятельности и не вводит новых обременительных требований для субъектов предпринимательства.</w:t>
      </w:r>
    </w:p>
    <w:p w14:paraId="76303EA2" w14:textId="77777777" w:rsidR="000D3E6E" w:rsidRDefault="000D3E6E" w:rsidP="000D3E6E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DFD6B8" w14:textId="77777777" w:rsidR="000D3E6E" w:rsidRDefault="000D3E6E" w:rsidP="000D3E6E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480D43" w14:textId="77777777" w:rsidR="00E04603" w:rsidRDefault="00E04603" w:rsidP="000D3E6E">
      <w:pPr>
        <w:pStyle w:val="ac"/>
        <w:ind w:left="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Депутат</w:t>
      </w:r>
    </w:p>
    <w:p w14:paraId="1598B1EE" w14:textId="77777777" w:rsidR="00E04603" w:rsidRDefault="00E04603" w:rsidP="000D3E6E">
      <w:pPr>
        <w:pStyle w:val="ac"/>
        <w:ind w:left="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Жогорку Кенеша</w:t>
      </w:r>
    </w:p>
    <w:p w14:paraId="2D3D3314" w14:textId="26BA204F" w:rsidR="000D3E6E" w:rsidRPr="00E223EC" w:rsidRDefault="00E04603" w:rsidP="000D3E6E">
      <w:pPr>
        <w:pStyle w:val="ac"/>
        <w:ind w:left="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Кыргызской Республики</w:t>
      </w:r>
      <w:r w:rsidR="000D3E6E" w:rsidRPr="00E223E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3E6E" w:rsidRPr="00E223E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3E6E" w:rsidRPr="00E223E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3E6E" w:rsidRPr="00E223E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М.Дж. Алымбеков</w:t>
      </w:r>
    </w:p>
    <w:p w14:paraId="336DC368" w14:textId="77777777" w:rsidR="00B73908" w:rsidRPr="00E04603" w:rsidRDefault="00B73908">
      <w:pPr>
        <w:rPr>
          <w:lang w:val="ru-RU"/>
        </w:rPr>
      </w:pPr>
    </w:p>
    <w:sectPr w:rsidR="00B73908" w:rsidRPr="00E04603" w:rsidSect="000D3E6E">
      <w:headerReference w:type="default" r:id="rId7"/>
      <w:pgSz w:w="12240" w:h="15840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BE4D" w14:textId="77777777" w:rsidR="00322525" w:rsidRDefault="00322525">
      <w:pPr>
        <w:spacing w:after="0" w:line="240" w:lineRule="auto"/>
      </w:pPr>
      <w:r>
        <w:separator/>
      </w:r>
    </w:p>
  </w:endnote>
  <w:endnote w:type="continuationSeparator" w:id="0">
    <w:p w14:paraId="6572092E" w14:textId="77777777" w:rsidR="00322525" w:rsidRDefault="0032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A116" w14:textId="77777777" w:rsidR="00322525" w:rsidRDefault="00322525">
      <w:pPr>
        <w:spacing w:after="0" w:line="240" w:lineRule="auto"/>
      </w:pPr>
      <w:r>
        <w:separator/>
      </w:r>
    </w:p>
  </w:footnote>
  <w:footnote w:type="continuationSeparator" w:id="0">
    <w:p w14:paraId="5C7DA377" w14:textId="77777777" w:rsidR="00322525" w:rsidRDefault="00322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993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FDD3EC4" w14:textId="77777777" w:rsidR="000D3E6E" w:rsidRPr="002B2D3E" w:rsidRDefault="000D3E6E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2B2D3E">
          <w:rPr>
            <w:rFonts w:ascii="Times New Roman" w:hAnsi="Times New Roman" w:cs="Times New Roman"/>
            <w:sz w:val="24"/>
          </w:rPr>
          <w:fldChar w:fldCharType="begin"/>
        </w:r>
        <w:r w:rsidRPr="002B2D3E">
          <w:rPr>
            <w:rFonts w:ascii="Times New Roman" w:hAnsi="Times New Roman" w:cs="Times New Roman"/>
            <w:sz w:val="24"/>
          </w:rPr>
          <w:instrText>PAGE   \* MERGEFORMAT</w:instrText>
        </w:r>
        <w:r w:rsidRPr="002B2D3E">
          <w:rPr>
            <w:rFonts w:ascii="Times New Roman" w:hAnsi="Times New Roman" w:cs="Times New Roman"/>
            <w:sz w:val="24"/>
          </w:rPr>
          <w:fldChar w:fldCharType="separate"/>
        </w:r>
        <w:r w:rsidRPr="002B2D3E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2B2D3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5BD9709" w14:textId="77777777" w:rsidR="000D3E6E" w:rsidRDefault="000D3E6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933"/>
    <w:multiLevelType w:val="multilevel"/>
    <w:tmpl w:val="A354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D4918"/>
    <w:multiLevelType w:val="hybridMultilevel"/>
    <w:tmpl w:val="5C5C9C5E"/>
    <w:lvl w:ilvl="0" w:tplc="DC94D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6907CD"/>
    <w:multiLevelType w:val="multilevel"/>
    <w:tmpl w:val="E91E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223289">
    <w:abstractNumId w:val="1"/>
  </w:num>
  <w:num w:numId="2" w16cid:durableId="1853761961">
    <w:abstractNumId w:val="2"/>
  </w:num>
  <w:num w:numId="3" w16cid:durableId="68625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6E"/>
    <w:rsid w:val="000D3E6E"/>
    <w:rsid w:val="001139CB"/>
    <w:rsid w:val="00230770"/>
    <w:rsid w:val="00273B1D"/>
    <w:rsid w:val="00310620"/>
    <w:rsid w:val="00322525"/>
    <w:rsid w:val="003C04EC"/>
    <w:rsid w:val="003C0E5E"/>
    <w:rsid w:val="004512C2"/>
    <w:rsid w:val="00462DBB"/>
    <w:rsid w:val="00475916"/>
    <w:rsid w:val="00486E84"/>
    <w:rsid w:val="004C3E44"/>
    <w:rsid w:val="00515205"/>
    <w:rsid w:val="007245CD"/>
    <w:rsid w:val="00937AD1"/>
    <w:rsid w:val="009C34CB"/>
    <w:rsid w:val="00A542BF"/>
    <w:rsid w:val="00B37E8F"/>
    <w:rsid w:val="00B53582"/>
    <w:rsid w:val="00B61352"/>
    <w:rsid w:val="00B73908"/>
    <w:rsid w:val="00B95F7B"/>
    <w:rsid w:val="00BF11FE"/>
    <w:rsid w:val="00CD1E90"/>
    <w:rsid w:val="00CE3193"/>
    <w:rsid w:val="00CF0418"/>
    <w:rsid w:val="00D40EC3"/>
    <w:rsid w:val="00E04603"/>
    <w:rsid w:val="00E84A3F"/>
    <w:rsid w:val="00EB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2EA95"/>
  <w15:chartTrackingRefBased/>
  <w15:docId w15:val="{878BDD2F-6B34-4FD1-AD8D-42C21251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E6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D3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3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3E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3E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3E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3E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3E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3E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3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3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3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3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3E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3E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3E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3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3E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3E6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D3E6E"/>
    <w:pPr>
      <w:spacing w:after="0" w:line="240" w:lineRule="auto"/>
    </w:pPr>
    <w:rPr>
      <w:lang w:val="en-US"/>
    </w:rPr>
  </w:style>
  <w:style w:type="paragraph" w:styleId="ad">
    <w:name w:val="header"/>
    <w:basedOn w:val="a"/>
    <w:link w:val="ae"/>
    <w:uiPriority w:val="99"/>
    <w:unhideWhenUsed/>
    <w:rsid w:val="000D3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D3E6E"/>
    <w:rPr>
      <w:lang w:val="en-US"/>
    </w:rPr>
  </w:style>
  <w:style w:type="paragraph" w:customStyle="1" w:styleId="23">
    <w:name w:val="Стиль2"/>
    <w:basedOn w:val="a"/>
    <w:link w:val="24"/>
    <w:qFormat/>
    <w:rsid w:val="000D3E6E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4">
    <w:name w:val="Стиль2 Знак"/>
    <w:basedOn w:val="a0"/>
    <w:link w:val="23"/>
    <w:rsid w:val="000D3E6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2026-06-24T10:00:00Z</dcterms:created>
  <dcterms:modified xsi:type="dcterms:W3CDTF">2026-06-25T08:59:00Z</dcterms:modified>
</cp:coreProperties>
</file>