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B76249" w14:textId="77777777" w:rsidR="0007222B" w:rsidRPr="00E344DF" w:rsidRDefault="0007222B" w:rsidP="0007222B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bookmarkStart w:id="0" w:name="_GoBack"/>
      <w:bookmarkEnd w:id="0"/>
      <w:r w:rsidRPr="00E344DF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СРАВНИТЕЛЬНАЯ ТАБЛИЦА </w:t>
      </w:r>
    </w:p>
    <w:p w14:paraId="5E9083D7" w14:textId="695784F6" w:rsidR="0007222B" w:rsidRPr="00E344DF" w:rsidRDefault="0007222B" w:rsidP="008F4A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E344DF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к проекту </w:t>
      </w:r>
      <w:bookmarkStart w:id="1" w:name="_Hlk162511033"/>
      <w:r w:rsidRPr="00E344DF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Закона Кыргызской Республики </w:t>
      </w:r>
      <w:bookmarkEnd w:id="1"/>
      <w:r w:rsidR="0071336E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«</w:t>
      </w:r>
      <w:r w:rsidR="008F4AF9" w:rsidRPr="00442F2B">
        <w:rPr>
          <w:rFonts w:ascii="Times New Roman" w:hAnsi="Times New Roman"/>
          <w:b/>
          <w:sz w:val="28"/>
          <w:szCs w:val="28"/>
        </w:rPr>
        <w:t xml:space="preserve">О внесении изменений в некоторые законодательные акты Кыргызской Республики (в </w:t>
      </w:r>
      <w:r w:rsidR="008F4AF9" w:rsidRPr="00442F2B">
        <w:rPr>
          <w:rFonts w:ascii="Times New Roman" w:hAnsi="Times New Roman"/>
          <w:b/>
          <w:sz w:val="28"/>
          <w:szCs w:val="28"/>
          <w:lang w:val="ky-KG"/>
        </w:rPr>
        <w:t>Земельны</w:t>
      </w:r>
      <w:r w:rsidR="008F4AF9" w:rsidRPr="00442F2B">
        <w:rPr>
          <w:rFonts w:ascii="Times New Roman" w:hAnsi="Times New Roman"/>
          <w:b/>
          <w:sz w:val="28"/>
          <w:szCs w:val="28"/>
        </w:rPr>
        <w:t xml:space="preserve">й кодекс Кыргызской Республики, </w:t>
      </w:r>
      <w:r w:rsidR="008F4AF9" w:rsidRPr="00442F2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Закон</w:t>
      </w:r>
      <w:r w:rsidR="008F4AF9" w:rsidRPr="00442F2B">
        <w:rPr>
          <w:rFonts w:ascii="Times New Roman" w:eastAsia="Times New Roman" w:hAnsi="Times New Roman"/>
          <w:b/>
          <w:bCs/>
          <w:sz w:val="28"/>
          <w:szCs w:val="28"/>
          <w:lang w:val="ky-KG" w:eastAsia="ru-RU"/>
        </w:rPr>
        <w:t>ы</w:t>
      </w:r>
      <w:r w:rsidR="008F4AF9" w:rsidRPr="00442F2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8F4AF9" w:rsidRPr="00442F2B">
        <w:rPr>
          <w:rFonts w:ascii="Times New Roman" w:hAnsi="Times New Roman"/>
          <w:b/>
          <w:sz w:val="28"/>
          <w:szCs w:val="28"/>
        </w:rPr>
        <w:t>Кыргызской Республики</w:t>
      </w:r>
      <w:r w:rsidR="008F4AF9" w:rsidRPr="00442F2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8F4AF9" w:rsidRPr="00D03BB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«Об охране окружающей среды»</w:t>
      </w:r>
      <w:r w:rsidR="008F4AF9" w:rsidRPr="00442F2B">
        <w:rPr>
          <w:rFonts w:ascii="Times New Roman" w:eastAsia="Times New Roman" w:hAnsi="Times New Roman"/>
          <w:b/>
          <w:bCs/>
          <w:sz w:val="28"/>
          <w:szCs w:val="28"/>
          <w:lang w:val="ky-KG" w:eastAsia="ru-RU"/>
        </w:rPr>
        <w:t xml:space="preserve">, </w:t>
      </w:r>
      <w:r w:rsidR="008F4AF9" w:rsidRPr="00D03BB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«Об охоте и охотничьем хозяйстве»</w:t>
      </w:r>
      <w:r w:rsidR="008F4AF9" w:rsidRPr="00442F2B">
        <w:rPr>
          <w:rFonts w:ascii="Times New Roman" w:eastAsia="Times New Roman" w:hAnsi="Times New Roman"/>
          <w:b/>
          <w:bCs/>
          <w:sz w:val="28"/>
          <w:szCs w:val="28"/>
          <w:lang w:val="ky-KG" w:eastAsia="ru-RU"/>
        </w:rPr>
        <w:t>)</w:t>
      </w:r>
    </w:p>
    <w:tbl>
      <w:tblPr>
        <w:tblW w:w="14742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71"/>
        <w:gridCol w:w="7371"/>
      </w:tblGrid>
      <w:tr w:rsidR="0007222B" w:rsidRPr="00E344DF" w14:paraId="5134552D" w14:textId="77777777" w:rsidTr="00620974">
        <w:tc>
          <w:tcPr>
            <w:tcW w:w="7371" w:type="dxa"/>
          </w:tcPr>
          <w:p w14:paraId="691EC557" w14:textId="77777777" w:rsidR="0007222B" w:rsidRPr="00E344DF" w:rsidRDefault="0007222B" w:rsidP="00034259">
            <w:pPr>
              <w:spacing w:after="0" w:line="240" w:lineRule="auto"/>
              <w:ind w:firstLine="323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E344DF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Действующая редакция</w:t>
            </w:r>
          </w:p>
          <w:p w14:paraId="5C858C92" w14:textId="77777777" w:rsidR="0007222B" w:rsidRPr="00E344DF" w:rsidRDefault="0007222B" w:rsidP="00034259">
            <w:pPr>
              <w:spacing w:after="0" w:line="240" w:lineRule="auto"/>
              <w:ind w:firstLine="323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7371" w:type="dxa"/>
          </w:tcPr>
          <w:p w14:paraId="0A6EA172" w14:textId="77777777" w:rsidR="0007222B" w:rsidRPr="00E344DF" w:rsidRDefault="0007222B" w:rsidP="00034259">
            <w:pPr>
              <w:spacing w:after="0" w:line="240" w:lineRule="auto"/>
              <w:ind w:firstLine="323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E344DF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Предлагаемая редакция</w:t>
            </w:r>
          </w:p>
        </w:tc>
      </w:tr>
      <w:tr w:rsidR="008F4AF9" w:rsidRPr="00E344DF" w14:paraId="6A7C23A8" w14:textId="77777777" w:rsidTr="009F4A4F">
        <w:tc>
          <w:tcPr>
            <w:tcW w:w="14742" w:type="dxa"/>
            <w:gridSpan w:val="2"/>
          </w:tcPr>
          <w:p w14:paraId="723EB394" w14:textId="61E27EA7" w:rsidR="008F4AF9" w:rsidRPr="00E344DF" w:rsidRDefault="008F4AF9" w:rsidP="00034259">
            <w:pPr>
              <w:spacing w:after="0" w:line="240" w:lineRule="auto"/>
              <w:ind w:firstLine="323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442F2B">
              <w:rPr>
                <w:rFonts w:ascii="Times New Roman" w:hAnsi="Times New Roman"/>
                <w:b/>
                <w:sz w:val="28"/>
                <w:szCs w:val="28"/>
                <w:lang w:val="ky-KG"/>
              </w:rPr>
              <w:t>Земельны</w:t>
            </w:r>
            <w:r w:rsidRPr="00442F2B">
              <w:rPr>
                <w:rFonts w:ascii="Times New Roman" w:hAnsi="Times New Roman"/>
                <w:b/>
                <w:sz w:val="28"/>
                <w:szCs w:val="28"/>
              </w:rPr>
              <w:t>й кодекс Кыргызской Республики</w:t>
            </w:r>
          </w:p>
        </w:tc>
      </w:tr>
      <w:tr w:rsidR="008F4AF9" w:rsidRPr="00E344DF" w14:paraId="3836903E" w14:textId="77777777" w:rsidTr="00620974">
        <w:tc>
          <w:tcPr>
            <w:tcW w:w="7371" w:type="dxa"/>
          </w:tcPr>
          <w:p w14:paraId="69C6BC02" w14:textId="77777777" w:rsidR="008F4AF9" w:rsidRPr="008F4AF9" w:rsidRDefault="008F4AF9" w:rsidP="008F4AF9">
            <w:pPr>
              <w:spacing w:after="0" w:line="240" w:lineRule="auto"/>
              <w:ind w:firstLine="323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y-KG"/>
              </w:rPr>
            </w:pPr>
            <w:r w:rsidRPr="008F4AF9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y-KG"/>
              </w:rPr>
              <w:t>Статья 16. Выплата суммы стоимости возмещения потерь сельскохозяйственного и лесохозяйственного производства, упущенной выгоды и затрат на обеспечение инфраструктуры</w:t>
            </w:r>
          </w:p>
          <w:p w14:paraId="6FFDACD5" w14:textId="77777777" w:rsidR="008F4AF9" w:rsidRPr="008F4AF9" w:rsidRDefault="008F4AF9" w:rsidP="008F4AF9">
            <w:pPr>
              <w:spacing w:after="0" w:line="240" w:lineRule="auto"/>
              <w:ind w:firstLine="323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ky-KG"/>
              </w:rPr>
            </w:pPr>
            <w:r w:rsidRPr="008F4AF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ky-KG"/>
              </w:rPr>
              <w:t>1. Сумма возмещения потерь сельскохозяйственного и лесохозяйственного производства и упущенной выгоды выплачивается до выдачи документа, удостоверяющего право на земельный участок, новыми землепользователями и собственниками.</w:t>
            </w:r>
          </w:p>
          <w:p w14:paraId="2CA751AC" w14:textId="77777777" w:rsidR="008F4AF9" w:rsidRPr="008F4AF9" w:rsidRDefault="008F4AF9" w:rsidP="008F4AF9">
            <w:pPr>
              <w:spacing w:after="0" w:line="240" w:lineRule="auto"/>
              <w:ind w:firstLine="323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ky-KG"/>
              </w:rPr>
            </w:pPr>
            <w:r w:rsidRPr="008F4AF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ky-KG"/>
              </w:rPr>
              <w:t>2. Сумма возмещения потерь сельскохозяйственного и лесохозяйственного производства и упущенной выгоды не возмещается при переводе земель для:</w:t>
            </w:r>
          </w:p>
          <w:p w14:paraId="365B19DD" w14:textId="77777777" w:rsidR="008F4AF9" w:rsidRPr="008F4AF9" w:rsidRDefault="008F4AF9" w:rsidP="008F4AF9">
            <w:pPr>
              <w:spacing w:after="0" w:line="240" w:lineRule="auto"/>
              <w:ind w:firstLine="323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ky-KG"/>
              </w:rPr>
            </w:pPr>
            <w:r w:rsidRPr="008F4AF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ky-KG"/>
              </w:rPr>
              <w:t>1) строительства мелиоративных систем, предназначенных для орошения и/или осушения земель сельскохозяйственного назначения;</w:t>
            </w:r>
          </w:p>
          <w:p w14:paraId="623D258E" w14:textId="77777777" w:rsidR="008F4AF9" w:rsidRPr="008F4AF9" w:rsidRDefault="008F4AF9" w:rsidP="008F4AF9">
            <w:pPr>
              <w:spacing w:after="0" w:line="240" w:lineRule="auto"/>
              <w:ind w:firstLine="323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ky-KG"/>
              </w:rPr>
            </w:pPr>
            <w:r w:rsidRPr="008F4AF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ky-KG"/>
              </w:rPr>
              <w:t>2) использования под приусадебный участок, предоставляемый на безвозмездной основе уполномоченным органом;</w:t>
            </w:r>
          </w:p>
          <w:p w14:paraId="6C8D854C" w14:textId="77777777" w:rsidR="008F4AF9" w:rsidRPr="008F4AF9" w:rsidRDefault="008F4AF9" w:rsidP="008F4AF9">
            <w:pPr>
              <w:spacing w:after="0" w:line="240" w:lineRule="auto"/>
              <w:ind w:firstLine="323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ky-KG"/>
              </w:rPr>
            </w:pPr>
            <w:r w:rsidRPr="008F4AF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ky-KG"/>
              </w:rPr>
              <w:t>3) строительства объектов здравоохранения, школ, детских дошкольных, социальных учреждений, включая объекты сферы культуры, искусства, малых и крупных гидроэлектростанций, объекты инженерной и транспортной инфраструктуры, кладбищ;</w:t>
            </w:r>
          </w:p>
          <w:p w14:paraId="7FF4C4BE" w14:textId="77777777" w:rsidR="008F4AF9" w:rsidRPr="008F4AF9" w:rsidRDefault="008F4AF9" w:rsidP="008F4AF9">
            <w:pPr>
              <w:spacing w:after="0" w:line="240" w:lineRule="auto"/>
              <w:ind w:firstLine="323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ky-KG"/>
              </w:rPr>
            </w:pPr>
            <w:r w:rsidRPr="008F4AF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ky-KG"/>
              </w:rPr>
              <w:lastRenderedPageBreak/>
              <w:t>4) строительства, реконструкции и ремонта автомобильных, магистральных дорог, производимых за счет республиканского и/или местного бюджетов;</w:t>
            </w:r>
          </w:p>
          <w:p w14:paraId="06B6D600" w14:textId="77777777" w:rsidR="008F4AF9" w:rsidRPr="008F4AF9" w:rsidRDefault="008F4AF9" w:rsidP="008F4AF9">
            <w:pPr>
              <w:spacing w:after="0" w:line="240" w:lineRule="auto"/>
              <w:ind w:firstLine="323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ky-KG"/>
              </w:rPr>
            </w:pPr>
            <w:r w:rsidRPr="008F4AF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ky-KG"/>
              </w:rPr>
              <w:t>5) строительства линий электропередачи, энергетических сооружений, в том числе с использованием возобновляемых источников энергии, нефтепроводов и иных трубопроводов;</w:t>
            </w:r>
          </w:p>
          <w:p w14:paraId="3BAF3471" w14:textId="77777777" w:rsidR="008F4AF9" w:rsidRPr="008F4AF9" w:rsidRDefault="008F4AF9" w:rsidP="008F4AF9">
            <w:pPr>
              <w:spacing w:after="0" w:line="240" w:lineRule="auto"/>
              <w:ind w:firstLine="323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ky-KG"/>
              </w:rPr>
            </w:pPr>
            <w:r w:rsidRPr="008F4AF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ky-KG"/>
              </w:rPr>
              <w:t>6) строительства объектов военного, природоохранного и историко-культурного назначения (создание государственных природных заповедников, государственных биосферных заповедников, государственных природных парков, дендрологических и зоологических парков, ботанических садов, государственных комплексных заказников, государственных памятников природы и археологии, микрозаповедников, зон ядра биосферных территорий и/или резерватов</w:t>
            </w:r>
            <w:r w:rsidRPr="00FE3CD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ky-KG"/>
              </w:rPr>
              <w:t xml:space="preserve">, </w:t>
            </w:r>
            <w:r w:rsidRPr="00FE3CD8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y-KG"/>
              </w:rPr>
              <w:t>основных зон геопарков</w:t>
            </w:r>
            <w:r w:rsidRPr="008F4AF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ky-KG"/>
              </w:rPr>
              <w:t>, зон ядра особо охраняемых природных территорий местного значения, лесохозяйственных учреждений, археологических и историко-архитектурных объектов, мемориальных парков), производимых за счет республиканского и/или местного бюджетов;</w:t>
            </w:r>
          </w:p>
          <w:p w14:paraId="5111644D" w14:textId="3CA1D337" w:rsidR="008F4AF9" w:rsidRPr="00E344DF" w:rsidRDefault="008F4AF9" w:rsidP="008F4AF9">
            <w:pPr>
              <w:spacing w:after="0" w:line="240" w:lineRule="auto"/>
              <w:ind w:firstLine="323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ky-KG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ky-KG"/>
              </w:rPr>
              <w:t>...</w:t>
            </w:r>
          </w:p>
        </w:tc>
        <w:tc>
          <w:tcPr>
            <w:tcW w:w="7371" w:type="dxa"/>
          </w:tcPr>
          <w:p w14:paraId="5E20DEF6" w14:textId="77777777" w:rsidR="008F4AF9" w:rsidRPr="008F4AF9" w:rsidRDefault="008F4AF9" w:rsidP="008F4AF9">
            <w:pPr>
              <w:spacing w:after="0" w:line="240" w:lineRule="auto"/>
              <w:ind w:firstLine="323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y-KG"/>
              </w:rPr>
            </w:pPr>
            <w:r w:rsidRPr="008F4AF9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y-KG"/>
              </w:rPr>
              <w:lastRenderedPageBreak/>
              <w:t>Статья 16. Выплата суммы стоимости возмещения потерь сельскохозяйственного и лесохозяйственного производства, упущенной выгоды и затрат на обеспечение инфраструктуры</w:t>
            </w:r>
          </w:p>
          <w:p w14:paraId="2D866EF5" w14:textId="77777777" w:rsidR="008F4AF9" w:rsidRPr="008F4AF9" w:rsidRDefault="008F4AF9" w:rsidP="008F4AF9">
            <w:pPr>
              <w:spacing w:after="0" w:line="240" w:lineRule="auto"/>
              <w:ind w:firstLine="323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ky-KG"/>
              </w:rPr>
            </w:pPr>
            <w:r w:rsidRPr="008F4AF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ky-KG"/>
              </w:rPr>
              <w:t>1. Сумма возмещения потерь сельскохозяйственного и лесохозяйственного производства и упущенной выгоды выплачивается до выдачи документа, удостоверяющего право на земельный участок, новыми землепользователями и собственниками.</w:t>
            </w:r>
          </w:p>
          <w:p w14:paraId="195B8400" w14:textId="77777777" w:rsidR="008F4AF9" w:rsidRPr="008F4AF9" w:rsidRDefault="008F4AF9" w:rsidP="008F4AF9">
            <w:pPr>
              <w:spacing w:after="0" w:line="240" w:lineRule="auto"/>
              <w:ind w:firstLine="323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ky-KG"/>
              </w:rPr>
            </w:pPr>
            <w:r w:rsidRPr="008F4AF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ky-KG"/>
              </w:rPr>
              <w:t>2. Сумма возмещения потерь сельскохозяйственного и лесохозяйственного производства и упущенной выгоды не возмещается при переводе земель для:</w:t>
            </w:r>
          </w:p>
          <w:p w14:paraId="66E3A30E" w14:textId="77777777" w:rsidR="008F4AF9" w:rsidRPr="008F4AF9" w:rsidRDefault="008F4AF9" w:rsidP="008F4AF9">
            <w:pPr>
              <w:spacing w:after="0" w:line="240" w:lineRule="auto"/>
              <w:ind w:firstLine="323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ky-KG"/>
              </w:rPr>
            </w:pPr>
            <w:r w:rsidRPr="008F4AF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ky-KG"/>
              </w:rPr>
              <w:t>1) строительства мелиоративных систем, предназначенных для орошения и/или осушения земель сельскохозяйственного назначения;</w:t>
            </w:r>
          </w:p>
          <w:p w14:paraId="45F32C9F" w14:textId="77777777" w:rsidR="008F4AF9" w:rsidRPr="008F4AF9" w:rsidRDefault="008F4AF9" w:rsidP="008F4AF9">
            <w:pPr>
              <w:spacing w:after="0" w:line="240" w:lineRule="auto"/>
              <w:ind w:firstLine="323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ky-KG"/>
              </w:rPr>
            </w:pPr>
            <w:r w:rsidRPr="008F4AF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ky-KG"/>
              </w:rPr>
              <w:t>2) использования под приусадебный участок, предоставляемый на безвозмездной основе уполномоченным органом;</w:t>
            </w:r>
          </w:p>
          <w:p w14:paraId="1D03B61E" w14:textId="77777777" w:rsidR="008F4AF9" w:rsidRPr="008F4AF9" w:rsidRDefault="008F4AF9" w:rsidP="008F4AF9">
            <w:pPr>
              <w:spacing w:after="0" w:line="240" w:lineRule="auto"/>
              <w:ind w:firstLine="323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ky-KG"/>
              </w:rPr>
            </w:pPr>
            <w:r w:rsidRPr="008F4AF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ky-KG"/>
              </w:rPr>
              <w:t>3) строительства объектов здравоохранения, школ, детских дошкольных, социальных учреждений, включая объекты сферы культуры, искусства, малых и крупных гидроэлектростанций, объекты инженерной и транспортной инфраструктуры, кладбищ;</w:t>
            </w:r>
          </w:p>
          <w:p w14:paraId="326E5505" w14:textId="77777777" w:rsidR="008F4AF9" w:rsidRPr="008F4AF9" w:rsidRDefault="008F4AF9" w:rsidP="008F4AF9">
            <w:pPr>
              <w:spacing w:after="0" w:line="240" w:lineRule="auto"/>
              <w:ind w:firstLine="323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ky-KG"/>
              </w:rPr>
            </w:pPr>
            <w:r w:rsidRPr="008F4AF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ky-KG"/>
              </w:rPr>
              <w:lastRenderedPageBreak/>
              <w:t>4) строительства, реконструкции и ремонта автомобильных, магистральных дорог, производимых за счет республиканского и/или местного бюджетов;</w:t>
            </w:r>
          </w:p>
          <w:p w14:paraId="4DC07C87" w14:textId="77777777" w:rsidR="008F4AF9" w:rsidRPr="008F4AF9" w:rsidRDefault="008F4AF9" w:rsidP="008F4AF9">
            <w:pPr>
              <w:spacing w:after="0" w:line="240" w:lineRule="auto"/>
              <w:ind w:firstLine="323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ky-KG"/>
              </w:rPr>
            </w:pPr>
            <w:r w:rsidRPr="008F4AF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ky-KG"/>
              </w:rPr>
              <w:t>5) строительства линий электропередачи, энергетических сооружений, в том числе с использованием возобновляемых источников энергии, нефтепроводов и иных трубопроводов;</w:t>
            </w:r>
          </w:p>
          <w:p w14:paraId="6C762D78" w14:textId="275A3EFB" w:rsidR="008F4AF9" w:rsidRPr="008F4AF9" w:rsidRDefault="008F4AF9" w:rsidP="008F4AF9">
            <w:pPr>
              <w:spacing w:after="0" w:line="240" w:lineRule="auto"/>
              <w:ind w:firstLine="323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ky-KG"/>
              </w:rPr>
            </w:pPr>
            <w:r w:rsidRPr="008F4AF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ky-KG"/>
              </w:rPr>
              <w:t xml:space="preserve">6) строительства объектов военного, природоохранного и историко-культурного назначения (создание государственных природных заповедников, государственных биосферных заповедников, государственных природных парков, дендрологических и зоологических парков, ботанических садов, государственных комплексных заказников, государственных памятников природы и археологии, микрозаповедников, зон ядра биосферных территорий и/или резерватов, </w:t>
            </w:r>
            <w:r w:rsidRPr="008F4AF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геологических объектов геопарков</w:t>
            </w:r>
            <w:r w:rsidRPr="008F4AF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ky-KG"/>
              </w:rPr>
              <w:t>, зон ядра особо охраняемых природных территорий местного значения, лесохозяйственных учреждений, археологических и историко-архитектурных объектов, мемориальных парков), производимых за счет республиканского и/или местного бюджетов;</w:t>
            </w:r>
          </w:p>
          <w:p w14:paraId="73B66B12" w14:textId="0CBB3A0D" w:rsidR="008F4AF9" w:rsidRPr="0071336E" w:rsidRDefault="008F4AF9" w:rsidP="008F4AF9">
            <w:pPr>
              <w:spacing w:after="0" w:line="240" w:lineRule="auto"/>
              <w:ind w:firstLine="323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ky-KG"/>
              </w:rPr>
              <w:t>...</w:t>
            </w:r>
          </w:p>
        </w:tc>
      </w:tr>
      <w:tr w:rsidR="006070C5" w:rsidRPr="00E344DF" w14:paraId="4CF6FE4A" w14:textId="77777777" w:rsidTr="00620974">
        <w:tc>
          <w:tcPr>
            <w:tcW w:w="7371" w:type="dxa"/>
          </w:tcPr>
          <w:p w14:paraId="4299B87F" w14:textId="77777777" w:rsidR="006070C5" w:rsidRPr="006070C5" w:rsidRDefault="006070C5" w:rsidP="006070C5">
            <w:pPr>
              <w:spacing w:after="0" w:line="240" w:lineRule="auto"/>
              <w:ind w:firstLine="323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070C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lastRenderedPageBreak/>
              <w:t>Статья 92. Состав земель особо охраняемых природных и историко-культурных территорий</w:t>
            </w:r>
          </w:p>
          <w:p w14:paraId="16DC6F20" w14:textId="6ED239E6" w:rsidR="006070C5" w:rsidRPr="006070C5" w:rsidRDefault="006070C5" w:rsidP="006070C5">
            <w:pPr>
              <w:pStyle w:val="aa"/>
              <w:numPr>
                <w:ilvl w:val="0"/>
                <w:numId w:val="2"/>
              </w:numPr>
              <w:spacing w:after="0" w:line="240" w:lineRule="auto"/>
              <w:ind w:left="39" w:firstLine="321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070C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К землям особо охраняемых природных и историко-культурных территорий относятся земли соответствующих объектов установленной категории (государственных природных заповедников, государственных биосферных заповедников, государственных природных парков, дендрологических и зоологических парков, ботанических садов, государственных комплексных заказников, </w:t>
            </w:r>
            <w:r w:rsidRPr="006070C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 xml:space="preserve">государственных памятников природы, трансграничных особо охраняемых природных территорий, ледников и снежников, которым придан статус особо охраняемых природных территорий, микрозаповедников, </w:t>
            </w:r>
            <w:r w:rsidRPr="00FE3CD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геопарков,</w:t>
            </w:r>
            <w:r w:rsidRPr="006070C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особо охраняемых природных территорий местного значения и зон ядра биосферных территорий и/или резерватов).</w:t>
            </w:r>
          </w:p>
          <w:p w14:paraId="2D0A7904" w14:textId="15A8EC79" w:rsidR="006070C5" w:rsidRPr="006070C5" w:rsidRDefault="006070C5" w:rsidP="006070C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…</w:t>
            </w:r>
          </w:p>
        </w:tc>
        <w:tc>
          <w:tcPr>
            <w:tcW w:w="7371" w:type="dxa"/>
          </w:tcPr>
          <w:p w14:paraId="03C45634" w14:textId="77777777" w:rsidR="006070C5" w:rsidRPr="006070C5" w:rsidRDefault="006070C5" w:rsidP="006070C5">
            <w:pPr>
              <w:spacing w:after="0" w:line="240" w:lineRule="auto"/>
              <w:ind w:firstLine="323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070C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lastRenderedPageBreak/>
              <w:t>Статья 92. Состав земель особо охраняемых природных и историко-культурных территорий</w:t>
            </w:r>
          </w:p>
          <w:p w14:paraId="1E2BA896" w14:textId="0E7AD49D" w:rsidR="006070C5" w:rsidRPr="006070C5" w:rsidRDefault="006070C5" w:rsidP="006070C5">
            <w:pPr>
              <w:pStyle w:val="aa"/>
              <w:numPr>
                <w:ilvl w:val="0"/>
                <w:numId w:val="3"/>
              </w:numPr>
              <w:spacing w:after="0" w:line="240" w:lineRule="auto"/>
              <w:ind w:left="32" w:firstLine="328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070C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К землям особо охраняемых природных и историко-культурных территорий относятся земли соответствующих объектов установленной категории (государственных природных заповедников, государственных биосферных заповедников, государственных природных парков, дендрологических и зоологических парков, ботанических садов, государственных комплексных заказников, </w:t>
            </w:r>
            <w:r w:rsidRPr="006070C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государственных памятников природы, трансграничных особо охраняемых природных территорий, ледников и снежников, которым придан статус особо охраняемых природных территорий, микрозаповедников,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6070C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геологических объектов геопарков,</w:t>
            </w:r>
            <w:r w:rsidRPr="006070C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особо охраняемых природных территорий местного значения и зон ядра биосферных территорий и/или резерватов).</w:t>
            </w:r>
          </w:p>
          <w:p w14:paraId="05D16406" w14:textId="0BEF55F7" w:rsidR="006070C5" w:rsidRPr="008F4AF9" w:rsidRDefault="006070C5" w:rsidP="006070C5">
            <w:pPr>
              <w:spacing w:after="0" w:line="240" w:lineRule="auto"/>
              <w:ind w:firstLine="323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ky-KG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…</w:t>
            </w:r>
          </w:p>
        </w:tc>
      </w:tr>
      <w:tr w:rsidR="006070C5" w:rsidRPr="00E344DF" w14:paraId="1CAFC39D" w14:textId="77777777" w:rsidTr="00620974">
        <w:tc>
          <w:tcPr>
            <w:tcW w:w="7371" w:type="dxa"/>
          </w:tcPr>
          <w:p w14:paraId="61262812" w14:textId="77777777" w:rsidR="006070C5" w:rsidRPr="006070C5" w:rsidRDefault="006070C5" w:rsidP="006070C5">
            <w:pPr>
              <w:spacing w:after="0" w:line="240" w:lineRule="auto"/>
              <w:ind w:firstLine="323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070C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lastRenderedPageBreak/>
              <w:t>Статья 108. Особенности перевода (трансформации) земель, находящихся в частной собственности и срочном пользовании до 50 лет</w:t>
            </w:r>
          </w:p>
          <w:p w14:paraId="09377CB7" w14:textId="77777777" w:rsidR="006070C5" w:rsidRPr="006070C5" w:rsidRDefault="006070C5" w:rsidP="006070C5">
            <w:pPr>
              <w:spacing w:after="0" w:line="240" w:lineRule="auto"/>
              <w:ind w:firstLine="323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070C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1. Земельные участки сельскохозяйственного назначения, находящиеся в частной собственности, переводятся под индивидуальное жилищное строительство после изъятия земель органом местного самоуправления на основании градостроительной документации, правил застройки и землепользования территорий городских и сельских населенных пунктов.</w:t>
            </w:r>
          </w:p>
          <w:p w14:paraId="2569BCF2" w14:textId="77777777" w:rsidR="006070C5" w:rsidRPr="006070C5" w:rsidRDefault="006070C5" w:rsidP="006070C5">
            <w:pPr>
              <w:spacing w:after="0" w:line="240" w:lineRule="auto"/>
              <w:ind w:firstLine="323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070C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2. Перевод (трансформация) земельных участков, подпадающих под объекты земельной амнистии, осуществляется в соответствии с законодательством Кыргызской Республики о земельной амнистии.</w:t>
            </w:r>
          </w:p>
          <w:p w14:paraId="5D608923" w14:textId="77777777" w:rsidR="006070C5" w:rsidRDefault="006070C5" w:rsidP="006070C5">
            <w:pPr>
              <w:spacing w:after="0" w:line="240" w:lineRule="auto"/>
              <w:ind w:firstLine="323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070C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3. Перевод (трансформация) земельных участков, находящихся в частной собственности, в категорию "Земли особо охраняемых природных территорий" (государственные природные заповедники, государственные биосферные заповедники, государственные природные парки, дендрологические и зоологические парки, ботанические сады, государственные комплексные заказники, государственные памятники природы, трансграничные особо охраняемые природные </w:t>
            </w:r>
            <w:r w:rsidRPr="006070C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 xml:space="preserve">территории, ледники и снежники, которым придан статус особо охраняемых природных территорий, микрозаповедники, </w:t>
            </w:r>
            <w:r w:rsidRPr="00FE3CD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геопарки</w:t>
            </w:r>
            <w:r w:rsidRPr="00FE3CD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,</w:t>
            </w:r>
            <w:r w:rsidRPr="006070C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особо охраняемые природные территории местного значения и зон ядра биосферных территорий и/или резерватов) осуществляется после изъятия земель в соответствии с настоящим Кодексом.</w:t>
            </w:r>
          </w:p>
          <w:p w14:paraId="36A983C7" w14:textId="51F246C0" w:rsidR="006070C5" w:rsidRPr="006070C5" w:rsidRDefault="006070C5" w:rsidP="006070C5">
            <w:pPr>
              <w:spacing w:after="0" w:line="240" w:lineRule="auto"/>
              <w:ind w:firstLine="323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…</w:t>
            </w:r>
          </w:p>
        </w:tc>
        <w:tc>
          <w:tcPr>
            <w:tcW w:w="7371" w:type="dxa"/>
          </w:tcPr>
          <w:p w14:paraId="56D94321" w14:textId="77777777" w:rsidR="006070C5" w:rsidRPr="006070C5" w:rsidRDefault="006070C5" w:rsidP="006070C5">
            <w:pPr>
              <w:spacing w:after="0" w:line="240" w:lineRule="auto"/>
              <w:ind w:firstLine="323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070C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lastRenderedPageBreak/>
              <w:t>Статья 108. Особенности перевода (трансформации) земель, находящихся в частной собственности и срочном пользовании до 50 лет</w:t>
            </w:r>
          </w:p>
          <w:p w14:paraId="67F13D80" w14:textId="77777777" w:rsidR="006070C5" w:rsidRPr="006070C5" w:rsidRDefault="006070C5" w:rsidP="006070C5">
            <w:pPr>
              <w:spacing w:after="0" w:line="240" w:lineRule="auto"/>
              <w:ind w:firstLine="323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070C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1. Земельные участки сельскохозяйственного назначения, находящиеся в частной собственности, переводятся под индивидуальное жилищное строительство после изъятия земель органом местного самоуправления на основании градостроительной документации, правил застройки и землепользования территорий городских и сельских населенных пунктов.</w:t>
            </w:r>
          </w:p>
          <w:p w14:paraId="2CD142A6" w14:textId="77777777" w:rsidR="006070C5" w:rsidRPr="006070C5" w:rsidRDefault="006070C5" w:rsidP="006070C5">
            <w:pPr>
              <w:spacing w:after="0" w:line="240" w:lineRule="auto"/>
              <w:ind w:firstLine="323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070C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2. Перевод (трансформация) земельных участков, подпадающих под объекты земельной амнистии, осуществляется в соответствии с законодательством Кыргызской Республики о земельной амнистии.</w:t>
            </w:r>
          </w:p>
          <w:p w14:paraId="18EDC70F" w14:textId="34C9FC7E" w:rsidR="006070C5" w:rsidRDefault="006070C5" w:rsidP="006070C5">
            <w:pPr>
              <w:spacing w:after="0" w:line="240" w:lineRule="auto"/>
              <w:ind w:firstLine="323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070C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3. Перевод (трансформация) земельных участков, находящихся в частной собственности, в категорию "Земли особо охраняемых природных территорий" (государственные природные заповедники, государственные биосферные заповедники, государственные природные парки, дендрологические и зоологические парки, ботанические сады, государственные комплексные заказники, государственные памятники природы, трансграничные особо охраняемые природные </w:t>
            </w:r>
            <w:r w:rsidRPr="006070C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 xml:space="preserve">территории, ледники и снежники, которым придан статус особо охраняемых природных территорий, микрозаповедники, </w:t>
            </w:r>
            <w:r w:rsidRPr="006070C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геологических объектов геопарков,</w:t>
            </w:r>
            <w:r w:rsidRPr="006070C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особо охраняемые природные территории местного значения и зон ядра биосферных территорий и/или резерватов) осуществляется после изъятия земель в соответствии с настоящим Кодексом.</w:t>
            </w:r>
          </w:p>
          <w:p w14:paraId="203141A3" w14:textId="4FE38B54" w:rsidR="006070C5" w:rsidRPr="006070C5" w:rsidRDefault="006070C5" w:rsidP="006070C5">
            <w:pPr>
              <w:spacing w:after="0" w:line="240" w:lineRule="auto"/>
              <w:ind w:firstLine="323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…</w:t>
            </w:r>
          </w:p>
        </w:tc>
      </w:tr>
      <w:tr w:rsidR="006070C5" w:rsidRPr="00E344DF" w14:paraId="3C4C24FB" w14:textId="77777777" w:rsidTr="00CC1598">
        <w:tc>
          <w:tcPr>
            <w:tcW w:w="14742" w:type="dxa"/>
            <w:gridSpan w:val="2"/>
          </w:tcPr>
          <w:p w14:paraId="2536A45C" w14:textId="7B57BF12" w:rsidR="006070C5" w:rsidRPr="006070C5" w:rsidRDefault="006070C5" w:rsidP="006070C5">
            <w:pPr>
              <w:spacing w:after="0" w:line="240" w:lineRule="auto"/>
              <w:ind w:firstLine="323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070C5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Закон Кыргызской Республики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 xml:space="preserve"> «</w:t>
            </w:r>
            <w:r w:rsidRPr="006070C5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Об охране окружающей среды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»</w:t>
            </w:r>
          </w:p>
        </w:tc>
      </w:tr>
      <w:tr w:rsidR="00FE3CD8" w:rsidRPr="00E344DF" w14:paraId="39928CDC" w14:textId="77777777" w:rsidTr="00620974">
        <w:tc>
          <w:tcPr>
            <w:tcW w:w="7371" w:type="dxa"/>
          </w:tcPr>
          <w:p w14:paraId="191641FF" w14:textId="77777777" w:rsidR="00FE3CD8" w:rsidRPr="006070C5" w:rsidRDefault="00FE3CD8" w:rsidP="00FE3CD8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070C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Статья 5. Особо охраняемые объекты</w:t>
            </w:r>
          </w:p>
          <w:p w14:paraId="1145AEEE" w14:textId="6EAC8741" w:rsidR="00FE3CD8" w:rsidRPr="006070C5" w:rsidRDefault="00FE3CD8" w:rsidP="00FE3CD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     </w:t>
            </w:r>
            <w:r w:rsidRPr="006070C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Особой охране подлежат естественные или искусственно созданные природные комплексы и объекты природы, имеющие особое экологическое, природоохранное, научное, историко-культурное, эстетическое, оздоровительное значение, редкие или находящиеся под угрозой исчезновения виды растений, животных и места их обитания.</w:t>
            </w:r>
          </w:p>
          <w:p w14:paraId="7EFB15FE" w14:textId="1CCE0B23" w:rsidR="00FE3CD8" w:rsidRPr="006070C5" w:rsidRDefault="00FE3CD8" w:rsidP="00FE3CD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     </w:t>
            </w:r>
            <w:r w:rsidRPr="006070C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В целях сохранения природных комплексов и объектов в Кыргызской Республике создаются особо охраняемые природные территории: государственные природные заповедники, государственные биосферные заповедники, биосферные территории и/или резерваты, государственные природные парки, дендрологические и зоологические парки, ботанические сады, государственные заказники (комплексные, зоологические, ботанические, лесные, геологические и сезонные), государственные памятники природы, рекреационные зоны, трансграничные особо охраняемые природные территории, ледники и снежники, которым придан статус особо охраняемых природных территорий, экологические коридоры, </w:t>
            </w:r>
            <w:r w:rsidRPr="00FE3CD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геологические </w:t>
            </w:r>
            <w:r w:rsidRPr="00FE3CD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lastRenderedPageBreak/>
              <w:t>парки (геопарки)</w:t>
            </w:r>
            <w:r w:rsidRPr="006070C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, особо охраняемые природные территории местного значения, микрозаповедники.</w:t>
            </w:r>
          </w:p>
          <w:p w14:paraId="4AD647EA" w14:textId="453123EE" w:rsidR="00FE3CD8" w:rsidRPr="006070C5" w:rsidRDefault="00FE3CD8" w:rsidP="00FE3CD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    </w:t>
            </w:r>
            <w:r w:rsidRPr="006070C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Отнесение территорий к объектам историко-культурного, эстетического, туристическо-рекреационного и лечебно-оздоровительного значения, порядок их образования и правовой статус регулируются отдельными законами Кыргызской Республики.</w:t>
            </w:r>
          </w:p>
          <w:p w14:paraId="0897E4D7" w14:textId="4107F0CC" w:rsidR="00FE3CD8" w:rsidRPr="006070C5" w:rsidRDefault="00FE3CD8" w:rsidP="00FE3CD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    </w:t>
            </w:r>
            <w:r w:rsidRPr="006070C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Порядок создания и правовой статус особо охраняемых природных территорий устанавливаются Законом Кыргызской Республики "Об особо охраняемых природных территориях" и другими законами Кыргызской Республики.</w:t>
            </w:r>
          </w:p>
          <w:p w14:paraId="1A533670" w14:textId="52EC0949" w:rsidR="00FE3CD8" w:rsidRPr="006070C5" w:rsidRDefault="00FE3CD8" w:rsidP="00FE3CD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   </w:t>
            </w:r>
            <w:r w:rsidRPr="006070C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В целях особой охраны редких или находящихся под угрозой исчезновения видов растений и животных в Кыргызской Республике учреждается Красная книга. Положение о Красной книге утверждается Кабинетом Министров Кыргызской Республики.</w:t>
            </w:r>
          </w:p>
        </w:tc>
        <w:tc>
          <w:tcPr>
            <w:tcW w:w="7371" w:type="dxa"/>
          </w:tcPr>
          <w:p w14:paraId="2A6BAC21" w14:textId="77777777" w:rsidR="00FE3CD8" w:rsidRPr="006070C5" w:rsidRDefault="00FE3CD8" w:rsidP="00FE3CD8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070C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lastRenderedPageBreak/>
              <w:t>Статья 5. Особо охраняемые объекты</w:t>
            </w:r>
          </w:p>
          <w:p w14:paraId="7FB7456D" w14:textId="77777777" w:rsidR="00FE3CD8" w:rsidRPr="006070C5" w:rsidRDefault="00FE3CD8" w:rsidP="00FE3CD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     </w:t>
            </w:r>
            <w:r w:rsidRPr="006070C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Особой охране подлежат естественные или искусственно созданные природные комплексы и объекты природы, имеющие особое экологическое, природоохранное, научное, историко-культурное, эстетическое, оздоровительное значение, редкие или находящиеся под угрозой исчезновения виды растений, животных и места их обитания.</w:t>
            </w:r>
          </w:p>
          <w:p w14:paraId="34EF65D4" w14:textId="6FFA6611" w:rsidR="00FE3CD8" w:rsidRPr="006070C5" w:rsidRDefault="00FE3CD8" w:rsidP="00FE3CD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     </w:t>
            </w:r>
            <w:r w:rsidRPr="006070C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В целях сохранения природных комплексов и объектов в Кыргызской Республике создаются особо охраняемые природные территории: государственные природные заповедники, государственные биосферные заповедники, биосферные территории и/или резерваты, государственные природные парки, дендрологические и зоологические парки, ботанические сады, государственные заказники (комплексные, зоологические, ботанические, лесные, геологические и сезонные), государственные памятники природы, рекреационные зоны, трансграничные особо охраняемые природные территории, ледники и снежники, которым придан статус особо охраняемых природных территорий, экологические коридоры, </w:t>
            </w:r>
            <w:r w:rsidRPr="006070C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геологических </w:t>
            </w:r>
            <w:r w:rsidRPr="006070C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lastRenderedPageBreak/>
              <w:t>объектов геопарков</w:t>
            </w:r>
            <w:r w:rsidRPr="006070C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, особо охраняемые природные территории местного значения, микрозаповедники.</w:t>
            </w:r>
          </w:p>
          <w:p w14:paraId="5F2239F9" w14:textId="77777777" w:rsidR="00FE3CD8" w:rsidRPr="006070C5" w:rsidRDefault="00FE3CD8" w:rsidP="00FE3CD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    </w:t>
            </w:r>
            <w:r w:rsidRPr="006070C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Отнесение территорий к объектам историко-культурного, эстетического, туристическо-рекреационного и лечебно-оздоровительного значения, порядок их образования и правовой статус регулируются отдельными законами Кыргызской Республики.</w:t>
            </w:r>
          </w:p>
          <w:p w14:paraId="3F16FBFE" w14:textId="77777777" w:rsidR="00FE3CD8" w:rsidRPr="006070C5" w:rsidRDefault="00FE3CD8" w:rsidP="00FE3CD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    </w:t>
            </w:r>
            <w:r w:rsidRPr="006070C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Порядок создания и правовой статус особо охраняемых природных территорий устанавливаются Законом Кыргызской Республики "Об особо охраняемых природных территориях" и другими законами Кыргызской Республики.</w:t>
            </w:r>
          </w:p>
          <w:p w14:paraId="055C1B5E" w14:textId="6FCE26BF" w:rsidR="00FE3CD8" w:rsidRPr="006070C5" w:rsidRDefault="00FE3CD8" w:rsidP="00FE3CD8">
            <w:pPr>
              <w:spacing w:after="0" w:line="240" w:lineRule="auto"/>
              <w:ind w:firstLine="323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   </w:t>
            </w:r>
            <w:r w:rsidRPr="006070C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В целях особой охраны редких или находящихся под угрозой исчезновения видов растений и животных в Кыргызской Республике учреждается Красная книга. Положение о Красной книге утверждается Кабинетом Министров Кыргызской Республики.</w:t>
            </w:r>
          </w:p>
        </w:tc>
      </w:tr>
      <w:tr w:rsidR="00FE3CD8" w:rsidRPr="00E344DF" w14:paraId="47C3E710" w14:textId="77777777" w:rsidTr="00226A40">
        <w:tc>
          <w:tcPr>
            <w:tcW w:w="14742" w:type="dxa"/>
            <w:gridSpan w:val="2"/>
          </w:tcPr>
          <w:p w14:paraId="068C19BC" w14:textId="3367C9DE" w:rsidR="00FE3CD8" w:rsidRPr="006070C5" w:rsidRDefault="00FE3CD8" w:rsidP="00FE3CD8">
            <w:pPr>
              <w:spacing w:after="0" w:line="240" w:lineRule="auto"/>
              <w:ind w:firstLine="323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FE3CD8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Закон Кыргызской Республики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 xml:space="preserve"> «</w:t>
            </w:r>
            <w:r w:rsidRPr="00FE3CD8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Об охоте и охотничьем хозяйстве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»</w:t>
            </w:r>
          </w:p>
        </w:tc>
      </w:tr>
      <w:tr w:rsidR="00FE3CD8" w:rsidRPr="00E344DF" w14:paraId="7A0467D8" w14:textId="77777777" w:rsidTr="00620974">
        <w:tc>
          <w:tcPr>
            <w:tcW w:w="7371" w:type="dxa"/>
          </w:tcPr>
          <w:p w14:paraId="652DE8B9" w14:textId="77777777" w:rsidR="00FE3CD8" w:rsidRPr="00FE3CD8" w:rsidRDefault="00FE3CD8" w:rsidP="00FE3CD8">
            <w:pPr>
              <w:spacing w:after="0" w:line="240" w:lineRule="auto"/>
              <w:ind w:firstLine="323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FE3CD8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Статья 13. Межхозяйственное охотустройство</w:t>
            </w:r>
          </w:p>
          <w:p w14:paraId="2D45F798" w14:textId="77777777" w:rsidR="00FE3CD8" w:rsidRPr="00FE3CD8" w:rsidRDefault="00FE3CD8" w:rsidP="00FE3CD8">
            <w:pPr>
              <w:spacing w:after="0" w:line="240" w:lineRule="auto"/>
              <w:ind w:firstLine="323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FE3CD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1. Целями межхозяйственного охотустройства являются определение угодий для организации охотничьих хозяйств и приоритетных направлений их развития, установление зон сохранения видов диких животных.</w:t>
            </w:r>
          </w:p>
          <w:p w14:paraId="70385BC1" w14:textId="77777777" w:rsidR="00FE3CD8" w:rsidRPr="00FE3CD8" w:rsidRDefault="00FE3CD8" w:rsidP="00FE3CD8">
            <w:pPr>
              <w:spacing w:after="0" w:line="240" w:lineRule="auto"/>
              <w:ind w:firstLine="323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FE3CD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2. Проведение межхозяйственного охотустройства координируется и осуществляется уполномоченным государственным органом в сфере охоты и охотничьего хозяйства как его собственными силами, так и привлеченными специалистами и специализированными организациями.</w:t>
            </w:r>
          </w:p>
          <w:p w14:paraId="2EEFBEA3" w14:textId="77777777" w:rsidR="00FE3CD8" w:rsidRDefault="00FE3CD8" w:rsidP="00FE3CD8">
            <w:pPr>
              <w:spacing w:after="0" w:line="240" w:lineRule="auto"/>
              <w:ind w:firstLine="323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…</w:t>
            </w:r>
          </w:p>
          <w:p w14:paraId="27DED072" w14:textId="77777777" w:rsidR="00FE3CD8" w:rsidRPr="00FE3CD8" w:rsidRDefault="00FE3CD8" w:rsidP="00FE3CD8">
            <w:pPr>
              <w:spacing w:after="0" w:line="240" w:lineRule="auto"/>
              <w:ind w:firstLine="323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FE3CD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8. В состав охотничьих угодий не могут входить:</w:t>
            </w:r>
          </w:p>
          <w:p w14:paraId="29EF6CBF" w14:textId="77777777" w:rsidR="00FE3CD8" w:rsidRPr="00FE3CD8" w:rsidRDefault="00FE3CD8" w:rsidP="00FE3CD8">
            <w:pPr>
              <w:spacing w:after="0" w:line="240" w:lineRule="auto"/>
              <w:ind w:firstLine="323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FE3CD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 xml:space="preserve">1) территории государственных природных заповедников, государственных биосферных заповедников, государственных природных парков, дендрологических и зоологических парков, ботанических садов, государственных комплексных заказников, государственных памятников природы, трансграничных особо охраняемых природных территорий, микрозаповедников, </w:t>
            </w:r>
            <w:r w:rsidRPr="00FE3CD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геопарков,</w:t>
            </w:r>
            <w:r w:rsidRPr="00FE3CD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особо охраняемых природных территорий местного значения, зоологических заказников (по охотничьим видам диких животных), зон ядра биосферных территорий и/или резерватов;</w:t>
            </w:r>
          </w:p>
          <w:p w14:paraId="612BB23A" w14:textId="77777777" w:rsidR="00FE3CD8" w:rsidRPr="00FE3CD8" w:rsidRDefault="00FE3CD8" w:rsidP="00FE3CD8">
            <w:pPr>
              <w:spacing w:after="0" w:line="240" w:lineRule="auto"/>
              <w:ind w:firstLine="323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FE3CD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2) территории населенных пунктов и прилегающие к ним территории на расстоянии 500 м от поселков и 2 км от районных центров, поселков городского типа и городов;</w:t>
            </w:r>
          </w:p>
          <w:p w14:paraId="646148EA" w14:textId="77777777" w:rsidR="00FE3CD8" w:rsidRPr="00FE3CD8" w:rsidRDefault="00FE3CD8" w:rsidP="00FE3CD8">
            <w:pPr>
              <w:spacing w:after="0" w:line="240" w:lineRule="auto"/>
              <w:ind w:firstLine="323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FE3CD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3) территории промышленных, хозяйственных, лечебно-оздоровительных, военных и прочих объектов и прилегающие к ним территории на расстоянии 500 м от них;</w:t>
            </w:r>
          </w:p>
          <w:p w14:paraId="608B0273" w14:textId="77777777" w:rsidR="00FE3CD8" w:rsidRDefault="00FE3CD8" w:rsidP="00FE3CD8">
            <w:pPr>
              <w:spacing w:after="0" w:line="240" w:lineRule="auto"/>
              <w:ind w:firstLine="323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FE3CD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4) территории массового отдыха населения, парков, дачных участков и прилегающие к ним территории на расстоянии 500 м от них.</w:t>
            </w:r>
          </w:p>
          <w:p w14:paraId="3CC59E33" w14:textId="3547AA9E" w:rsidR="00FE3CD8" w:rsidRPr="006070C5" w:rsidRDefault="00FE3CD8" w:rsidP="00FE3CD8">
            <w:pPr>
              <w:spacing w:after="0" w:line="240" w:lineRule="auto"/>
              <w:ind w:firstLine="323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…</w:t>
            </w:r>
          </w:p>
        </w:tc>
        <w:tc>
          <w:tcPr>
            <w:tcW w:w="7371" w:type="dxa"/>
          </w:tcPr>
          <w:p w14:paraId="469BE37B" w14:textId="77777777" w:rsidR="00FE3CD8" w:rsidRPr="00FE3CD8" w:rsidRDefault="00FE3CD8" w:rsidP="00FE3CD8">
            <w:pPr>
              <w:spacing w:after="0" w:line="240" w:lineRule="auto"/>
              <w:ind w:firstLine="323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FE3CD8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Статья 13. Межхозяйственное охотустройство</w:t>
            </w:r>
          </w:p>
          <w:p w14:paraId="6572D16E" w14:textId="77777777" w:rsidR="00FE3CD8" w:rsidRPr="00FE3CD8" w:rsidRDefault="00FE3CD8" w:rsidP="00FE3CD8">
            <w:pPr>
              <w:spacing w:after="0" w:line="240" w:lineRule="auto"/>
              <w:ind w:firstLine="323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FE3CD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1. Целями межхозяйственного охотустройства являются определение угодий для организации охотничьих хозяйств и приоритетных направлений их развития, установление зон сохранения видов диких животных.</w:t>
            </w:r>
          </w:p>
          <w:p w14:paraId="00D94A72" w14:textId="77777777" w:rsidR="00FE3CD8" w:rsidRPr="00FE3CD8" w:rsidRDefault="00FE3CD8" w:rsidP="00FE3CD8">
            <w:pPr>
              <w:spacing w:after="0" w:line="240" w:lineRule="auto"/>
              <w:ind w:firstLine="323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FE3CD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2. Проведение межхозяйственного охотустройства координируется и осуществляется уполномоченным государственным органом в сфере охоты и охотничьего хозяйства как его собственными силами, так и привлеченными специалистами и специализированными организациями.</w:t>
            </w:r>
          </w:p>
          <w:p w14:paraId="2B09B6F4" w14:textId="77777777" w:rsidR="00FE3CD8" w:rsidRDefault="00FE3CD8" w:rsidP="00FE3CD8">
            <w:pPr>
              <w:spacing w:after="0" w:line="240" w:lineRule="auto"/>
              <w:ind w:firstLine="323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…</w:t>
            </w:r>
          </w:p>
          <w:p w14:paraId="2EBC89AE" w14:textId="77777777" w:rsidR="00FE3CD8" w:rsidRPr="00FE3CD8" w:rsidRDefault="00FE3CD8" w:rsidP="00FE3CD8">
            <w:pPr>
              <w:spacing w:after="0" w:line="240" w:lineRule="auto"/>
              <w:ind w:firstLine="323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FE3CD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8. В состав охотничьих угодий не могут входить:</w:t>
            </w:r>
          </w:p>
          <w:p w14:paraId="11FAB1CA" w14:textId="42FC70DB" w:rsidR="00FE3CD8" w:rsidRPr="00FE3CD8" w:rsidRDefault="00FE3CD8" w:rsidP="00FE3CD8">
            <w:pPr>
              <w:spacing w:after="0" w:line="240" w:lineRule="auto"/>
              <w:ind w:firstLine="323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FE3CD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 xml:space="preserve">1) территории государственных природных заповедников, государственных биосферных заповедников, государственных природных парков, дендрологических и зоологических парков, ботанических садов, государственных комплексных заказников, государственных памятников природы, трансграничных особо охраняемых природных территорий, микрозаповедников, </w:t>
            </w:r>
            <w:r w:rsidRPr="006070C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геологических объектов геопарков</w:t>
            </w:r>
            <w:r w:rsidRPr="00FE3CD8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,</w:t>
            </w:r>
            <w:r w:rsidRPr="00FE3CD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особо охраняемых природных территорий местного значения, зоологических заказников (по охотничьим видам диких животных), зон ядра биосферных территорий и/или резерватов;</w:t>
            </w:r>
          </w:p>
          <w:p w14:paraId="59835ED9" w14:textId="77777777" w:rsidR="00FE3CD8" w:rsidRPr="00FE3CD8" w:rsidRDefault="00FE3CD8" w:rsidP="00FE3CD8">
            <w:pPr>
              <w:spacing w:after="0" w:line="240" w:lineRule="auto"/>
              <w:ind w:firstLine="323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FE3CD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2) территории населенных пунктов и прилегающие к ним территории на расстоянии 500 м от поселков и 2 км от районных центров, поселков городского типа и городов;</w:t>
            </w:r>
          </w:p>
          <w:p w14:paraId="1FDA7F77" w14:textId="77777777" w:rsidR="00FE3CD8" w:rsidRPr="00FE3CD8" w:rsidRDefault="00FE3CD8" w:rsidP="00FE3CD8">
            <w:pPr>
              <w:spacing w:after="0" w:line="240" w:lineRule="auto"/>
              <w:ind w:firstLine="323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FE3CD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3) территории промышленных, хозяйственных, лечебно-оздоровительных, военных и прочих объектов и прилегающие к ним территории на расстоянии 500 м от них;</w:t>
            </w:r>
          </w:p>
          <w:p w14:paraId="1C58C51C" w14:textId="77777777" w:rsidR="00FE3CD8" w:rsidRDefault="00FE3CD8" w:rsidP="00FE3CD8">
            <w:pPr>
              <w:spacing w:after="0" w:line="240" w:lineRule="auto"/>
              <w:ind w:firstLine="323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FE3CD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4) территории массового отдыха населения, парков, дачных участков и прилегающие к ним территории на расстоянии 500 м от них.</w:t>
            </w:r>
          </w:p>
          <w:p w14:paraId="0452DD67" w14:textId="148E8496" w:rsidR="00FE3CD8" w:rsidRPr="006070C5" w:rsidRDefault="00FE3CD8" w:rsidP="00FE3CD8">
            <w:pPr>
              <w:spacing w:after="0" w:line="240" w:lineRule="auto"/>
              <w:ind w:firstLine="323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…</w:t>
            </w:r>
          </w:p>
        </w:tc>
      </w:tr>
    </w:tbl>
    <w:p w14:paraId="427EA9C0" w14:textId="77777777" w:rsidR="00A006CE" w:rsidRPr="00E344DF" w:rsidRDefault="00A006CE">
      <w:pPr>
        <w:rPr>
          <w:color w:val="000000" w:themeColor="text1"/>
          <w:lang w:val="ky-KG"/>
        </w:rPr>
      </w:pPr>
    </w:p>
    <w:sectPr w:rsidR="00A006CE" w:rsidRPr="00E344DF" w:rsidSect="00D35278">
      <w:footerReference w:type="default" r:id="rId7"/>
      <w:pgSz w:w="16838" w:h="11906" w:orient="landscape"/>
      <w:pgMar w:top="851" w:right="1134" w:bottom="993" w:left="1701" w:header="709" w:footer="5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DE140C" w14:textId="77777777" w:rsidR="00C735C8" w:rsidRDefault="00C735C8">
      <w:pPr>
        <w:spacing w:after="0" w:line="240" w:lineRule="auto"/>
      </w:pPr>
      <w:r>
        <w:separator/>
      </w:r>
    </w:p>
  </w:endnote>
  <w:endnote w:type="continuationSeparator" w:id="0">
    <w:p w14:paraId="33B30F98" w14:textId="77777777" w:rsidR="00C735C8" w:rsidRDefault="00C735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458FBF" w14:textId="77777777" w:rsidR="00865A34" w:rsidRPr="006219FE" w:rsidRDefault="00865A34">
    <w:pPr>
      <w:pStyle w:val="a3"/>
      <w:jc w:val="right"/>
      <w:rPr>
        <w:rFonts w:ascii="Times New Roman" w:hAnsi="Times New Roman"/>
        <w:sz w:val="24"/>
        <w:szCs w:val="24"/>
      </w:rPr>
    </w:pPr>
    <w:r w:rsidRPr="006219FE">
      <w:rPr>
        <w:rFonts w:ascii="Times New Roman" w:hAnsi="Times New Roman"/>
        <w:sz w:val="24"/>
        <w:szCs w:val="24"/>
      </w:rPr>
      <w:fldChar w:fldCharType="begin"/>
    </w:r>
    <w:r w:rsidRPr="006219FE">
      <w:rPr>
        <w:rFonts w:ascii="Times New Roman" w:hAnsi="Times New Roman"/>
        <w:sz w:val="24"/>
        <w:szCs w:val="24"/>
      </w:rPr>
      <w:instrText>PAGE   \* MERGEFORMAT</w:instrText>
    </w:r>
    <w:r w:rsidRPr="006219FE">
      <w:rPr>
        <w:rFonts w:ascii="Times New Roman" w:hAnsi="Times New Roman"/>
        <w:sz w:val="24"/>
        <w:szCs w:val="24"/>
      </w:rPr>
      <w:fldChar w:fldCharType="separate"/>
    </w:r>
    <w:r w:rsidR="00A35626">
      <w:rPr>
        <w:rFonts w:ascii="Times New Roman" w:hAnsi="Times New Roman"/>
        <w:noProof/>
        <w:sz w:val="24"/>
        <w:szCs w:val="24"/>
      </w:rPr>
      <w:t>2</w:t>
    </w:r>
    <w:r w:rsidRPr="006219FE">
      <w:rPr>
        <w:rFonts w:ascii="Times New Roman" w:hAnsi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57AAAB" w14:textId="77777777" w:rsidR="00C735C8" w:rsidRDefault="00C735C8">
      <w:pPr>
        <w:spacing w:after="0" w:line="240" w:lineRule="auto"/>
      </w:pPr>
      <w:r>
        <w:separator/>
      </w:r>
    </w:p>
  </w:footnote>
  <w:footnote w:type="continuationSeparator" w:id="0">
    <w:p w14:paraId="31F79D69" w14:textId="77777777" w:rsidR="00C735C8" w:rsidRDefault="00C735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0312DE"/>
    <w:multiLevelType w:val="hybridMultilevel"/>
    <w:tmpl w:val="85AA307C"/>
    <w:lvl w:ilvl="0" w:tplc="67BE7A62">
      <w:start w:val="1"/>
      <w:numFmt w:val="decimal"/>
      <w:lvlText w:val="%1."/>
      <w:lvlJc w:val="left"/>
      <w:pPr>
        <w:ind w:left="6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3" w:hanging="360"/>
      </w:pPr>
    </w:lvl>
    <w:lvl w:ilvl="2" w:tplc="0419001B" w:tentative="1">
      <w:start w:val="1"/>
      <w:numFmt w:val="lowerRoman"/>
      <w:lvlText w:val="%3."/>
      <w:lvlJc w:val="right"/>
      <w:pPr>
        <w:ind w:left="2123" w:hanging="180"/>
      </w:pPr>
    </w:lvl>
    <w:lvl w:ilvl="3" w:tplc="0419000F" w:tentative="1">
      <w:start w:val="1"/>
      <w:numFmt w:val="decimal"/>
      <w:lvlText w:val="%4."/>
      <w:lvlJc w:val="left"/>
      <w:pPr>
        <w:ind w:left="2843" w:hanging="360"/>
      </w:pPr>
    </w:lvl>
    <w:lvl w:ilvl="4" w:tplc="04190019" w:tentative="1">
      <w:start w:val="1"/>
      <w:numFmt w:val="lowerLetter"/>
      <w:lvlText w:val="%5."/>
      <w:lvlJc w:val="left"/>
      <w:pPr>
        <w:ind w:left="3563" w:hanging="360"/>
      </w:pPr>
    </w:lvl>
    <w:lvl w:ilvl="5" w:tplc="0419001B" w:tentative="1">
      <w:start w:val="1"/>
      <w:numFmt w:val="lowerRoman"/>
      <w:lvlText w:val="%6."/>
      <w:lvlJc w:val="right"/>
      <w:pPr>
        <w:ind w:left="4283" w:hanging="180"/>
      </w:pPr>
    </w:lvl>
    <w:lvl w:ilvl="6" w:tplc="0419000F" w:tentative="1">
      <w:start w:val="1"/>
      <w:numFmt w:val="decimal"/>
      <w:lvlText w:val="%7."/>
      <w:lvlJc w:val="left"/>
      <w:pPr>
        <w:ind w:left="5003" w:hanging="360"/>
      </w:pPr>
    </w:lvl>
    <w:lvl w:ilvl="7" w:tplc="04190019" w:tentative="1">
      <w:start w:val="1"/>
      <w:numFmt w:val="lowerLetter"/>
      <w:lvlText w:val="%8."/>
      <w:lvlJc w:val="left"/>
      <w:pPr>
        <w:ind w:left="5723" w:hanging="360"/>
      </w:pPr>
    </w:lvl>
    <w:lvl w:ilvl="8" w:tplc="041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1" w15:restartNumberingAfterBreak="0">
    <w:nsid w:val="5D3C07E0"/>
    <w:multiLevelType w:val="hybridMultilevel"/>
    <w:tmpl w:val="0DE200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B02B78"/>
    <w:multiLevelType w:val="hybridMultilevel"/>
    <w:tmpl w:val="0DE200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22B"/>
    <w:rsid w:val="000100D9"/>
    <w:rsid w:val="00034259"/>
    <w:rsid w:val="0007222B"/>
    <w:rsid w:val="000C7451"/>
    <w:rsid w:val="000F45EC"/>
    <w:rsid w:val="00132D5D"/>
    <w:rsid w:val="00137C17"/>
    <w:rsid w:val="0018617A"/>
    <w:rsid w:val="001D2691"/>
    <w:rsid w:val="002011C3"/>
    <w:rsid w:val="00206611"/>
    <w:rsid w:val="00243315"/>
    <w:rsid w:val="00254A71"/>
    <w:rsid w:val="00264E64"/>
    <w:rsid w:val="002B210B"/>
    <w:rsid w:val="002B528B"/>
    <w:rsid w:val="002F0E17"/>
    <w:rsid w:val="0031166F"/>
    <w:rsid w:val="00317BC1"/>
    <w:rsid w:val="003374C8"/>
    <w:rsid w:val="00370BC6"/>
    <w:rsid w:val="003A6FD3"/>
    <w:rsid w:val="003B1F79"/>
    <w:rsid w:val="004274D6"/>
    <w:rsid w:val="006070C5"/>
    <w:rsid w:val="00620974"/>
    <w:rsid w:val="006219FE"/>
    <w:rsid w:val="006648AB"/>
    <w:rsid w:val="006C2267"/>
    <w:rsid w:val="006F56FA"/>
    <w:rsid w:val="00707B38"/>
    <w:rsid w:val="0071336E"/>
    <w:rsid w:val="007477F7"/>
    <w:rsid w:val="00755D1A"/>
    <w:rsid w:val="0078700E"/>
    <w:rsid w:val="007D4587"/>
    <w:rsid w:val="007F20A1"/>
    <w:rsid w:val="00865A34"/>
    <w:rsid w:val="008F4AF9"/>
    <w:rsid w:val="00950964"/>
    <w:rsid w:val="00955F67"/>
    <w:rsid w:val="00980F33"/>
    <w:rsid w:val="00984043"/>
    <w:rsid w:val="009A5ED1"/>
    <w:rsid w:val="009E3025"/>
    <w:rsid w:val="009E3F71"/>
    <w:rsid w:val="00A006CE"/>
    <w:rsid w:val="00A0682F"/>
    <w:rsid w:val="00A13F88"/>
    <w:rsid w:val="00A25406"/>
    <w:rsid w:val="00A301D0"/>
    <w:rsid w:val="00A330D9"/>
    <w:rsid w:val="00A35626"/>
    <w:rsid w:val="00B21DA1"/>
    <w:rsid w:val="00B47D5A"/>
    <w:rsid w:val="00B73AA5"/>
    <w:rsid w:val="00B8218D"/>
    <w:rsid w:val="00B913B8"/>
    <w:rsid w:val="00BA16B1"/>
    <w:rsid w:val="00BE2BA5"/>
    <w:rsid w:val="00C13C91"/>
    <w:rsid w:val="00C167DA"/>
    <w:rsid w:val="00C57E0F"/>
    <w:rsid w:val="00C735C8"/>
    <w:rsid w:val="00CB52F4"/>
    <w:rsid w:val="00CC087E"/>
    <w:rsid w:val="00CE230D"/>
    <w:rsid w:val="00D35278"/>
    <w:rsid w:val="00D412DB"/>
    <w:rsid w:val="00D9042C"/>
    <w:rsid w:val="00E344DF"/>
    <w:rsid w:val="00F3625E"/>
    <w:rsid w:val="00F631E4"/>
    <w:rsid w:val="00F72C3D"/>
    <w:rsid w:val="00F84FD6"/>
    <w:rsid w:val="00FA4F6D"/>
    <w:rsid w:val="00FE3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FC520A"/>
  <w15:chartTrackingRefBased/>
  <w15:docId w15:val="{DD7D897B-200D-4FCA-8B89-802E09E5B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12DB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7222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rsid w:val="0007222B"/>
    <w:rPr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A330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A330D9"/>
    <w:rPr>
      <w:rFonts w:ascii="Segoe UI" w:hAnsi="Segoe UI" w:cs="Segoe UI"/>
      <w:sz w:val="18"/>
      <w:szCs w:val="18"/>
      <w:lang w:eastAsia="en-US"/>
    </w:rPr>
  </w:style>
  <w:style w:type="paragraph" w:styleId="a7">
    <w:name w:val="header"/>
    <w:basedOn w:val="a"/>
    <w:link w:val="a8"/>
    <w:uiPriority w:val="99"/>
    <w:unhideWhenUsed/>
    <w:rsid w:val="006219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219FE"/>
    <w:rPr>
      <w:sz w:val="22"/>
      <w:szCs w:val="22"/>
      <w:lang w:eastAsia="en-US"/>
    </w:rPr>
  </w:style>
  <w:style w:type="character" w:styleId="a9">
    <w:name w:val="Hyperlink"/>
    <w:basedOn w:val="a0"/>
    <w:uiPriority w:val="99"/>
    <w:unhideWhenUsed/>
    <w:rsid w:val="00C13C9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13C91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6070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756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2300</Words>
  <Characters>13110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cp:lastPrinted>2026-02-04T11:49:00Z</cp:lastPrinted>
  <dcterms:created xsi:type="dcterms:W3CDTF">2026-06-25T08:23:00Z</dcterms:created>
  <dcterms:modified xsi:type="dcterms:W3CDTF">2026-06-25T08:23:00Z</dcterms:modified>
</cp:coreProperties>
</file>