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6101F8" w14:textId="77777777" w:rsidR="006E4C2D" w:rsidRPr="003D75E3" w:rsidRDefault="006E4C2D" w:rsidP="006E4C2D">
      <w:pPr>
        <w:pStyle w:val="a3"/>
        <w:jc w:val="right"/>
        <w:rPr>
          <w:rFonts w:ascii="Times New Roman" w:hAnsi="Times New Roman" w:cs="Times New Roman"/>
          <w:lang w:eastAsia="ru-RU"/>
        </w:rPr>
      </w:pPr>
      <w:bookmarkStart w:id="0" w:name="_GoBack"/>
      <w:bookmarkEnd w:id="0"/>
      <w:r w:rsidRPr="003D75E3">
        <w:rPr>
          <w:rFonts w:ascii="Times New Roman" w:hAnsi="Times New Roman" w:cs="Times New Roman"/>
          <w:lang w:eastAsia="ru-RU"/>
        </w:rPr>
        <w:t>Проект</w:t>
      </w:r>
    </w:p>
    <w:p w14:paraId="71C86237" w14:textId="77777777" w:rsidR="006E4C2D" w:rsidRDefault="006E4C2D" w:rsidP="006E4C2D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09552D9" w14:textId="78B924DE" w:rsidR="006E4C2D" w:rsidRPr="003D75E3" w:rsidRDefault="006E4C2D" w:rsidP="006E4C2D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КОНСТИТУЦИОННЫЙ </w:t>
      </w:r>
      <w:r w:rsidRPr="003D75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ЗАКОН КЫРГЫЗСКОЙ РЕСПУБЛИКИ</w:t>
      </w:r>
    </w:p>
    <w:p w14:paraId="1B981AD0" w14:textId="2227321E" w:rsidR="006E4C2D" w:rsidRPr="003D75E3" w:rsidRDefault="006E4C2D" w:rsidP="006E4C2D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" w:name="_Hlk230856741"/>
      <w:r w:rsidRPr="003D75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 внесении изменен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ий</w:t>
      </w:r>
      <w:r w:rsidRPr="003D75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bookmarkEnd w:id="1"/>
      <w:r w:rsidRPr="006E4C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конституционный Закон 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ыргызской Республики           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</w:t>
      </w:r>
      <w:r w:rsidRPr="006E4C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«</w:t>
      </w:r>
      <w:proofErr w:type="gramEnd"/>
      <w:r w:rsidRPr="006E4C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 выборах Президента Кыргызской Республики и депутатов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</w:t>
      </w:r>
      <w:proofErr w:type="spellStart"/>
      <w:r w:rsidRPr="006E4C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Жогорку</w:t>
      </w:r>
      <w:proofErr w:type="spellEnd"/>
      <w:r w:rsidRPr="006E4C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Кенеша Кыргызской Республики»</w:t>
      </w:r>
    </w:p>
    <w:p w14:paraId="35495815" w14:textId="77777777" w:rsidR="006E4C2D" w:rsidRDefault="006E4C2D" w:rsidP="006E4C2D">
      <w:pPr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9C4F226" w14:textId="77777777" w:rsidR="006E4C2D" w:rsidRPr="003D75E3" w:rsidRDefault="006E4C2D" w:rsidP="00F901D6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75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Статья 1</w:t>
      </w:r>
    </w:p>
    <w:p w14:paraId="738A7172" w14:textId="7B0A5B44" w:rsidR="006E4C2D" w:rsidRDefault="006E4C2D" w:rsidP="00F901D6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8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Внести </w:t>
      </w:r>
      <w:r w:rsidRPr="006E4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конституционный Закон К</w:t>
      </w:r>
      <w:r w:rsidR="00D74E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ыргызской Республики</w:t>
      </w:r>
      <w:r w:rsidRPr="006E4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«О выборах Президента Кыргызской Республики и депутатов </w:t>
      </w:r>
      <w:proofErr w:type="spellStart"/>
      <w:r w:rsidRPr="006E4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Жогорку</w:t>
      </w:r>
      <w:proofErr w:type="spellEnd"/>
      <w:r w:rsidRPr="006E4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Кенеша Кыргызской Республики»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A28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6E4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(Ведомости </w:t>
      </w:r>
      <w:proofErr w:type="spellStart"/>
      <w:r w:rsidRPr="006E4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Жогорку</w:t>
      </w:r>
      <w:proofErr w:type="spellEnd"/>
      <w:r w:rsidRPr="006E4C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Кенеша Кыргызской Республики, 2011 г., № 7, ст.971</w:t>
      </w:r>
      <w:r w:rsidRPr="00DA28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следующие изменения:</w:t>
      </w:r>
    </w:p>
    <w:p w14:paraId="7D1131E2" w14:textId="77777777" w:rsidR="00AE2EA8" w:rsidRPr="0089767B" w:rsidRDefault="00AE2EA8" w:rsidP="00F901D6">
      <w:pPr>
        <w:pStyle w:val="a4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bookmarkStart w:id="2" w:name="_Hlk231461943"/>
      <w:r w:rsidRPr="00881127">
        <w:rPr>
          <w:rFonts w:ascii="Times New Roman" w:hAnsi="Times New Roman"/>
          <w:bCs/>
          <w:sz w:val="24"/>
          <w:szCs w:val="24"/>
          <w:lang w:val="ky-KG"/>
        </w:rPr>
        <w:t xml:space="preserve">Часть 8 статьи 22 </w:t>
      </w:r>
      <w:bookmarkEnd w:id="2"/>
      <w:r w:rsidRPr="00881127">
        <w:rPr>
          <w:rFonts w:ascii="Times New Roman" w:hAnsi="Times New Roman"/>
          <w:bCs/>
          <w:sz w:val="24"/>
          <w:szCs w:val="24"/>
          <w:lang w:val="ky-KG"/>
        </w:rPr>
        <w:t>дополнить абзацем вторым следующего содержания</w:t>
      </w:r>
      <w:r>
        <w:rPr>
          <w:rFonts w:ascii="Times New Roman" w:hAnsi="Times New Roman"/>
          <w:bCs/>
          <w:sz w:val="24"/>
          <w:szCs w:val="24"/>
          <w:lang w:val="ky-KG"/>
        </w:rPr>
        <w:t>:</w:t>
      </w:r>
    </w:p>
    <w:p w14:paraId="17B3B366" w14:textId="7AD925F8" w:rsidR="00AE2EA8" w:rsidRPr="00F64EB2" w:rsidRDefault="00AE2EA8" w:rsidP="00F901D6">
      <w:pPr>
        <w:pStyle w:val="a4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bCs/>
          <w:sz w:val="24"/>
          <w:szCs w:val="24"/>
          <w:lang w:val="ky-KG"/>
        </w:rPr>
      </w:pPr>
      <w:bookmarkStart w:id="3" w:name="_Hlk231462067"/>
      <w:r w:rsidRPr="00881127">
        <w:rPr>
          <w:rFonts w:ascii="Times New Roman" w:hAnsi="Times New Roman"/>
          <w:bCs/>
          <w:sz w:val="24"/>
          <w:szCs w:val="24"/>
        </w:rPr>
        <w:t>«</w:t>
      </w:r>
      <w:bookmarkEnd w:id="3"/>
      <w:r w:rsidRPr="00881127">
        <w:rPr>
          <w:rFonts w:ascii="Times New Roman" w:hAnsi="Times New Roman"/>
          <w:bCs/>
          <w:sz w:val="24"/>
          <w:szCs w:val="24"/>
          <w:lang w:val="ky-KG"/>
        </w:rPr>
        <w:t>Каждый гражданин, в пределах одного избирательного округа, имеет право проводить предвыборную агитацию в отношении и в интересах одного кандидата, либо кандидатов, выдвинутых одной политической партией.</w:t>
      </w:r>
      <w:r w:rsidRPr="00881127">
        <w:rPr>
          <w:rFonts w:ascii="Times New Roman" w:hAnsi="Times New Roman"/>
          <w:bCs/>
          <w:sz w:val="24"/>
          <w:szCs w:val="24"/>
        </w:rPr>
        <w:t>»</w:t>
      </w:r>
      <w:r w:rsidR="00F64EB2">
        <w:rPr>
          <w:rFonts w:ascii="Times New Roman" w:hAnsi="Times New Roman"/>
          <w:bCs/>
          <w:sz w:val="24"/>
          <w:szCs w:val="24"/>
          <w:lang w:val="ky-KG"/>
        </w:rPr>
        <w:t>;</w:t>
      </w:r>
    </w:p>
    <w:p w14:paraId="5E306D2E" w14:textId="70584F32" w:rsidR="00F64EB2" w:rsidRPr="00F64EB2" w:rsidRDefault="00F64EB2" w:rsidP="00F901D6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160" w:line="256" w:lineRule="auto"/>
        <w:ind w:left="0"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val="ky-KG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ky-KG"/>
        </w:rPr>
        <w:t>а</w:t>
      </w:r>
      <w:r w:rsidRPr="00F64EB2">
        <w:rPr>
          <w:rFonts w:ascii="Times New Roman" w:eastAsia="Calibri" w:hAnsi="Times New Roman" w:cs="Times New Roman"/>
          <w:bCs/>
          <w:sz w:val="24"/>
          <w:szCs w:val="24"/>
          <w:lang w:val="ky-KG"/>
        </w:rPr>
        <w:t>бзац четвертый части 3 статьи 24 изложить в следующей редакции:</w:t>
      </w:r>
    </w:p>
    <w:p w14:paraId="2343DA0F" w14:textId="1314B0BE" w:rsidR="00AE2EA8" w:rsidRDefault="00F64EB2" w:rsidP="00F901D6">
      <w:pPr>
        <w:pStyle w:val="a4"/>
        <w:autoSpaceDE w:val="0"/>
        <w:autoSpaceDN w:val="0"/>
        <w:adjustRightInd w:val="0"/>
        <w:spacing w:after="160" w:line="256" w:lineRule="auto"/>
        <w:ind w:left="0"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val="ky-KG"/>
        </w:rPr>
      </w:pPr>
      <w:r w:rsidRPr="00F64EB2">
        <w:rPr>
          <w:rFonts w:ascii="Times New Roman" w:eastAsia="Calibri" w:hAnsi="Times New Roman" w:cs="Times New Roman"/>
          <w:bCs/>
          <w:sz w:val="24"/>
          <w:szCs w:val="24"/>
          <w:lang w:val="ky-KG"/>
        </w:rPr>
        <w:t>«При отказе от участия или неявке на совместное агитационное мероприятие эфирное время кандидата распределяется в равных долях между кандидатами участвующими в указанном мероприятии, при этом, пропущенное эфирное время, кандидату в другое время не предоставляется.</w:t>
      </w:r>
      <w:bookmarkStart w:id="4" w:name="_Hlk232762495"/>
      <w:r w:rsidRPr="00F64EB2">
        <w:rPr>
          <w:rFonts w:ascii="Times New Roman" w:eastAsia="Calibri" w:hAnsi="Times New Roman" w:cs="Times New Roman"/>
          <w:bCs/>
          <w:sz w:val="24"/>
          <w:szCs w:val="24"/>
          <w:lang w:val="ky-KG"/>
        </w:rPr>
        <w:t>»</w:t>
      </w:r>
      <w:bookmarkEnd w:id="4"/>
      <w:r>
        <w:rPr>
          <w:rFonts w:ascii="Times New Roman" w:eastAsia="Calibri" w:hAnsi="Times New Roman" w:cs="Times New Roman"/>
          <w:bCs/>
          <w:sz w:val="24"/>
          <w:szCs w:val="24"/>
          <w:lang w:val="ky-KG"/>
        </w:rPr>
        <w:t>;</w:t>
      </w:r>
    </w:p>
    <w:p w14:paraId="751EF241" w14:textId="77777777" w:rsidR="007E22E1" w:rsidRDefault="00D946AD" w:rsidP="00F901D6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160" w:line="256" w:lineRule="auto"/>
        <w:ind w:left="0"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val="ky-KG"/>
        </w:rPr>
      </w:pPr>
      <w:r w:rsidRPr="00D946AD">
        <w:rPr>
          <w:rFonts w:ascii="Times New Roman" w:eastAsia="Calibri" w:hAnsi="Times New Roman" w:cs="Times New Roman"/>
          <w:bCs/>
          <w:sz w:val="24"/>
          <w:szCs w:val="24"/>
          <w:lang w:val="ky-KG"/>
        </w:rPr>
        <w:t>част</w:t>
      </w:r>
      <w:r w:rsidR="007E22E1">
        <w:rPr>
          <w:rFonts w:ascii="Times New Roman" w:eastAsia="Calibri" w:hAnsi="Times New Roman" w:cs="Times New Roman"/>
          <w:bCs/>
          <w:sz w:val="24"/>
          <w:szCs w:val="24"/>
          <w:lang w:val="ky-KG"/>
        </w:rPr>
        <w:t>ь</w:t>
      </w:r>
      <w:r w:rsidRPr="00D946AD">
        <w:rPr>
          <w:rFonts w:ascii="Times New Roman" w:eastAsia="Calibri" w:hAnsi="Times New Roman" w:cs="Times New Roman"/>
          <w:bCs/>
          <w:sz w:val="24"/>
          <w:szCs w:val="24"/>
          <w:lang w:val="ky-KG"/>
        </w:rPr>
        <w:t xml:space="preserve"> 4 статьи 59 </w:t>
      </w:r>
      <w:r w:rsidR="007E22E1">
        <w:rPr>
          <w:rFonts w:ascii="Times New Roman" w:eastAsia="Calibri" w:hAnsi="Times New Roman" w:cs="Times New Roman"/>
          <w:bCs/>
          <w:sz w:val="24"/>
          <w:szCs w:val="24"/>
          <w:lang w:val="ky-KG"/>
        </w:rPr>
        <w:t>изложить в следующей редакции:</w:t>
      </w:r>
    </w:p>
    <w:p w14:paraId="0E3859DB" w14:textId="0C67726B" w:rsidR="00D946AD" w:rsidRDefault="00D946AD" w:rsidP="00DE74F5">
      <w:pPr>
        <w:pStyle w:val="a4"/>
        <w:autoSpaceDE w:val="0"/>
        <w:autoSpaceDN w:val="0"/>
        <w:adjustRightInd w:val="0"/>
        <w:spacing w:after="160" w:line="256" w:lineRule="auto"/>
        <w:ind w:left="0"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val="ky-KG"/>
        </w:rPr>
      </w:pPr>
      <w:r w:rsidRPr="00D946AD">
        <w:rPr>
          <w:rFonts w:ascii="Times New Roman" w:eastAsia="Calibri" w:hAnsi="Times New Roman" w:cs="Times New Roman"/>
          <w:bCs/>
          <w:sz w:val="24"/>
          <w:szCs w:val="24"/>
          <w:lang w:val="ky-KG"/>
        </w:rPr>
        <w:t>«</w:t>
      </w:r>
      <w:r w:rsidR="007E22E1" w:rsidRPr="007E22E1">
        <w:rPr>
          <w:rFonts w:ascii="Times New Roman" w:eastAsia="Calibri" w:hAnsi="Times New Roman" w:cs="Times New Roman"/>
          <w:bCs/>
          <w:sz w:val="24"/>
          <w:szCs w:val="24"/>
          <w:lang w:val="ky-KG"/>
        </w:rPr>
        <w:t>4. Депутатом Жогорку Кенеша может быть избран гражданин Кыргызской Республики, достигший на день проведения выборов 25 лет, имеющий высшее профессиональное образование, владеющий государственным языком.»</w:t>
      </w:r>
      <w:r w:rsidRPr="00D946AD">
        <w:rPr>
          <w:rFonts w:ascii="Times New Roman" w:eastAsia="Calibri" w:hAnsi="Times New Roman" w:cs="Times New Roman"/>
          <w:bCs/>
          <w:sz w:val="24"/>
          <w:szCs w:val="24"/>
          <w:lang w:val="ky-KG"/>
        </w:rPr>
        <w:t>;</w:t>
      </w:r>
    </w:p>
    <w:p w14:paraId="7637E2B6" w14:textId="281A2634" w:rsidR="006E4C2D" w:rsidRPr="00D946AD" w:rsidRDefault="000E3394" w:rsidP="00F901D6">
      <w:pPr>
        <w:pStyle w:val="a4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val="ky-KG"/>
        </w:rPr>
      </w:pPr>
      <w:r w:rsidRPr="00D946AD">
        <w:rPr>
          <w:rFonts w:ascii="Times New Roman" w:eastAsia="Calibri" w:hAnsi="Times New Roman" w:cs="Times New Roman"/>
          <w:bCs/>
          <w:sz w:val="24"/>
          <w:szCs w:val="24"/>
          <w:lang w:val="ky-KG"/>
        </w:rPr>
        <w:t>в</w:t>
      </w:r>
      <w:r w:rsidR="006E4C2D" w:rsidRPr="006E4C2D">
        <w:rPr>
          <w:rFonts w:ascii="Times New Roman" w:eastAsia="Calibri" w:hAnsi="Times New Roman" w:cs="Times New Roman"/>
          <w:bCs/>
          <w:sz w:val="24"/>
          <w:szCs w:val="24"/>
          <w:lang w:val="ky-KG"/>
        </w:rPr>
        <w:t xml:space="preserve"> части 2 статьи 60-1 слово «трехтысячекратного» заменить словом «полуторатысячекратного»</w:t>
      </w:r>
      <w:r w:rsidR="006E4C2D" w:rsidRPr="00D946AD">
        <w:rPr>
          <w:rFonts w:ascii="Times New Roman" w:eastAsia="Calibri" w:hAnsi="Times New Roman" w:cs="Times New Roman"/>
          <w:bCs/>
          <w:sz w:val="24"/>
          <w:szCs w:val="24"/>
          <w:lang w:val="ky-KG"/>
        </w:rPr>
        <w:t>;</w:t>
      </w:r>
    </w:p>
    <w:p w14:paraId="55E35236" w14:textId="67206FDC" w:rsidR="006E4C2D" w:rsidRPr="006E4C2D" w:rsidRDefault="006E4C2D" w:rsidP="00F901D6">
      <w:pPr>
        <w:numPr>
          <w:ilvl w:val="0"/>
          <w:numId w:val="3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val="ky-KG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ky-KG"/>
        </w:rPr>
        <w:t>в</w:t>
      </w:r>
      <w:r w:rsidRPr="006E4C2D">
        <w:rPr>
          <w:rFonts w:ascii="Times New Roman" w:eastAsia="Calibri" w:hAnsi="Times New Roman" w:cs="Times New Roman"/>
          <w:bCs/>
          <w:sz w:val="24"/>
          <w:szCs w:val="24"/>
          <w:lang w:val="ky-KG"/>
        </w:rPr>
        <w:t xml:space="preserve"> части </w:t>
      </w:r>
      <w:r>
        <w:rPr>
          <w:rFonts w:ascii="Times New Roman" w:eastAsia="Calibri" w:hAnsi="Times New Roman" w:cs="Times New Roman"/>
          <w:bCs/>
          <w:sz w:val="24"/>
          <w:szCs w:val="24"/>
          <w:lang w:val="ky-KG"/>
        </w:rPr>
        <w:t>4</w:t>
      </w:r>
      <w:r w:rsidRPr="006E4C2D">
        <w:rPr>
          <w:rFonts w:ascii="Times New Roman" w:eastAsia="Calibri" w:hAnsi="Times New Roman" w:cs="Times New Roman"/>
          <w:bCs/>
          <w:sz w:val="24"/>
          <w:szCs w:val="24"/>
          <w:lang w:val="ky-KG"/>
        </w:rPr>
        <w:t xml:space="preserve"> статьи 61 слово «трехтысячекратного» заменить словом «полуторатысячекратного»</w:t>
      </w:r>
      <w:r>
        <w:rPr>
          <w:rFonts w:ascii="Times New Roman" w:eastAsia="Calibri" w:hAnsi="Times New Roman" w:cs="Times New Roman"/>
          <w:bCs/>
          <w:sz w:val="24"/>
          <w:szCs w:val="24"/>
          <w:lang w:val="ky-KG"/>
        </w:rPr>
        <w:t>;</w:t>
      </w:r>
    </w:p>
    <w:p w14:paraId="5901633E" w14:textId="4E313551" w:rsidR="006E4C2D" w:rsidRPr="00333C5D" w:rsidRDefault="006E4C2D" w:rsidP="00F901D6">
      <w:pPr>
        <w:numPr>
          <w:ilvl w:val="0"/>
          <w:numId w:val="3"/>
        </w:numPr>
        <w:autoSpaceDE w:val="0"/>
        <w:autoSpaceDN w:val="0"/>
        <w:adjustRightInd w:val="0"/>
        <w:spacing w:after="160" w:line="256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val="ky-KG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ky-KG"/>
        </w:rPr>
        <w:t>в</w:t>
      </w:r>
      <w:r w:rsidRPr="006E4C2D">
        <w:rPr>
          <w:rFonts w:ascii="Times New Roman" w:eastAsia="Calibri" w:hAnsi="Times New Roman" w:cs="Times New Roman"/>
          <w:bCs/>
          <w:sz w:val="24"/>
          <w:szCs w:val="24"/>
          <w:lang w:val="ky-KG"/>
        </w:rPr>
        <w:t xml:space="preserve"> абзаце </w:t>
      </w:r>
      <w:r w:rsidR="00100382">
        <w:rPr>
          <w:rFonts w:ascii="Times New Roman" w:eastAsia="Calibri" w:hAnsi="Times New Roman" w:cs="Times New Roman"/>
          <w:bCs/>
          <w:sz w:val="24"/>
          <w:szCs w:val="24"/>
          <w:lang w:val="ky-KG"/>
        </w:rPr>
        <w:t>2</w:t>
      </w:r>
      <w:r w:rsidRPr="006E4C2D">
        <w:rPr>
          <w:rFonts w:ascii="Times New Roman" w:eastAsia="Calibri" w:hAnsi="Times New Roman" w:cs="Times New Roman"/>
          <w:bCs/>
          <w:sz w:val="24"/>
          <w:szCs w:val="24"/>
          <w:lang w:val="ky-KG"/>
        </w:rPr>
        <w:t xml:space="preserve"> части 2 статьи 62 цифры </w:t>
      </w:r>
      <w:r w:rsidRPr="006E4C2D">
        <w:rPr>
          <w:rFonts w:ascii="Times New Roman" w:eastAsia="Calibri" w:hAnsi="Times New Roman" w:cs="Times New Roman"/>
          <w:bCs/>
          <w:sz w:val="24"/>
          <w:szCs w:val="24"/>
        </w:rPr>
        <w:t>«200000» заменить цифрами «100000»</w:t>
      </w:r>
      <w:r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50D74CBA" w14:textId="35B55A2C" w:rsidR="00333C5D" w:rsidRPr="00333C5D" w:rsidRDefault="00333C5D" w:rsidP="00F901D6">
      <w:pPr>
        <w:numPr>
          <w:ilvl w:val="0"/>
          <w:numId w:val="3"/>
        </w:numPr>
        <w:autoSpaceDE w:val="0"/>
        <w:autoSpaceDN w:val="0"/>
        <w:adjustRightInd w:val="0"/>
        <w:spacing w:after="160" w:line="256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val="ky-KG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в части 2 статьи </w:t>
      </w:r>
      <w:r w:rsidRPr="00333C5D">
        <w:rPr>
          <w:rFonts w:ascii="Times New Roman" w:eastAsia="Calibri" w:hAnsi="Times New Roman" w:cs="Times New Roman"/>
          <w:bCs/>
          <w:sz w:val="24"/>
          <w:szCs w:val="24"/>
        </w:rPr>
        <w:t>62-1</w:t>
      </w:r>
      <w:r>
        <w:rPr>
          <w:rFonts w:ascii="Times New Roman" w:eastAsia="Calibri" w:hAnsi="Times New Roman" w:cs="Times New Roman"/>
          <w:bCs/>
          <w:sz w:val="24"/>
          <w:szCs w:val="24"/>
        </w:rPr>
        <w:t>:</w:t>
      </w:r>
    </w:p>
    <w:p w14:paraId="09511285" w14:textId="0748F76B" w:rsidR="00333C5D" w:rsidRDefault="00333C5D" w:rsidP="000045D3">
      <w:pPr>
        <w:autoSpaceDE w:val="0"/>
        <w:autoSpaceDN w:val="0"/>
        <w:adjustRightInd w:val="0"/>
        <w:spacing w:after="160" w:line="256" w:lineRule="auto"/>
        <w:ind w:left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val="ky-KG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а)</w:t>
      </w:r>
      <w:r w:rsidR="000045D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0045D3">
        <w:rPr>
          <w:rFonts w:ascii="Times New Roman" w:eastAsia="Calibri" w:hAnsi="Times New Roman" w:cs="Times New Roman"/>
          <w:bCs/>
          <w:sz w:val="24"/>
          <w:szCs w:val="24"/>
          <w:lang w:val="ky-KG"/>
        </w:rPr>
        <w:t>в</w:t>
      </w:r>
      <w:r w:rsidR="000045D3" w:rsidRPr="006E4C2D">
        <w:rPr>
          <w:rFonts w:ascii="Times New Roman" w:eastAsia="Calibri" w:hAnsi="Times New Roman" w:cs="Times New Roman"/>
          <w:bCs/>
          <w:sz w:val="24"/>
          <w:szCs w:val="24"/>
          <w:lang w:val="ky-KG"/>
        </w:rPr>
        <w:t xml:space="preserve"> абзаце </w:t>
      </w:r>
      <w:proofErr w:type="gramStart"/>
      <w:r w:rsidR="000045D3" w:rsidRPr="006E4C2D">
        <w:rPr>
          <w:rFonts w:ascii="Times New Roman" w:eastAsia="Calibri" w:hAnsi="Times New Roman" w:cs="Times New Roman"/>
          <w:bCs/>
          <w:sz w:val="24"/>
          <w:szCs w:val="24"/>
          <w:lang w:val="ky-KG"/>
        </w:rPr>
        <w:t xml:space="preserve">2 </w:t>
      </w:r>
      <w:bookmarkStart w:id="5" w:name="_Hlk232765500"/>
      <w:r w:rsidR="000045D3" w:rsidRPr="006E4C2D">
        <w:rPr>
          <w:rFonts w:ascii="Times New Roman" w:eastAsia="Calibri" w:hAnsi="Times New Roman" w:cs="Times New Roman"/>
          <w:bCs/>
          <w:sz w:val="24"/>
          <w:szCs w:val="24"/>
          <w:lang w:val="ky-KG"/>
        </w:rPr>
        <w:t xml:space="preserve"> </w:t>
      </w:r>
      <w:bookmarkEnd w:id="5"/>
      <w:r w:rsidR="000045D3" w:rsidRPr="006E4C2D">
        <w:rPr>
          <w:rFonts w:ascii="Times New Roman" w:eastAsia="Calibri" w:hAnsi="Times New Roman" w:cs="Times New Roman"/>
          <w:bCs/>
          <w:sz w:val="24"/>
          <w:szCs w:val="24"/>
          <w:lang w:val="ky-KG"/>
        </w:rPr>
        <w:t>цифры</w:t>
      </w:r>
      <w:proofErr w:type="gramEnd"/>
      <w:r w:rsidR="000045D3" w:rsidRPr="006E4C2D">
        <w:rPr>
          <w:rFonts w:ascii="Times New Roman" w:eastAsia="Calibri" w:hAnsi="Times New Roman" w:cs="Times New Roman"/>
          <w:bCs/>
          <w:sz w:val="24"/>
          <w:szCs w:val="24"/>
          <w:lang w:val="ky-KG"/>
        </w:rPr>
        <w:t xml:space="preserve"> «100000» заменить цифр</w:t>
      </w:r>
      <w:r w:rsidR="00911893">
        <w:rPr>
          <w:rFonts w:ascii="Times New Roman" w:eastAsia="Calibri" w:hAnsi="Times New Roman" w:cs="Times New Roman"/>
          <w:bCs/>
          <w:sz w:val="24"/>
          <w:szCs w:val="24"/>
          <w:lang w:val="ky-KG"/>
        </w:rPr>
        <w:t>ами</w:t>
      </w:r>
      <w:r w:rsidR="000045D3" w:rsidRPr="006E4C2D">
        <w:rPr>
          <w:rFonts w:ascii="Times New Roman" w:eastAsia="Calibri" w:hAnsi="Times New Roman" w:cs="Times New Roman"/>
          <w:bCs/>
          <w:sz w:val="24"/>
          <w:szCs w:val="24"/>
          <w:lang w:val="ky-KG"/>
        </w:rPr>
        <w:t xml:space="preserve"> «50000»</w:t>
      </w:r>
      <w:r w:rsidR="000045D3">
        <w:rPr>
          <w:rFonts w:ascii="Times New Roman" w:eastAsia="Calibri" w:hAnsi="Times New Roman" w:cs="Times New Roman"/>
          <w:bCs/>
          <w:sz w:val="24"/>
          <w:szCs w:val="24"/>
          <w:lang w:val="ky-KG"/>
        </w:rPr>
        <w:t>;</w:t>
      </w:r>
    </w:p>
    <w:p w14:paraId="7FF398BB" w14:textId="5852BF3B" w:rsidR="006E4C2D" w:rsidRPr="006E4C2D" w:rsidRDefault="000045D3" w:rsidP="000045D3">
      <w:pPr>
        <w:autoSpaceDE w:val="0"/>
        <w:autoSpaceDN w:val="0"/>
        <w:adjustRightInd w:val="0"/>
        <w:spacing w:after="160" w:line="256" w:lineRule="auto"/>
        <w:ind w:left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val="ky-KG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ky-KG"/>
        </w:rPr>
        <w:t xml:space="preserve">б) </w:t>
      </w:r>
      <w:r w:rsidR="00F64EB2">
        <w:rPr>
          <w:rFonts w:ascii="Times New Roman" w:eastAsia="Calibri" w:hAnsi="Times New Roman" w:cs="Times New Roman"/>
          <w:bCs/>
          <w:sz w:val="24"/>
          <w:szCs w:val="24"/>
          <w:lang w:val="ky-KG"/>
        </w:rPr>
        <w:t>в</w:t>
      </w:r>
      <w:r w:rsidR="006E4C2D" w:rsidRPr="006E4C2D">
        <w:rPr>
          <w:rFonts w:ascii="Times New Roman" w:eastAsia="Calibri" w:hAnsi="Times New Roman" w:cs="Times New Roman"/>
          <w:bCs/>
          <w:sz w:val="24"/>
          <w:szCs w:val="24"/>
          <w:lang w:val="ky-KG"/>
        </w:rPr>
        <w:t xml:space="preserve"> абзаце 6 цифры </w:t>
      </w:r>
      <w:r w:rsidR="006E4C2D" w:rsidRPr="006E4C2D">
        <w:rPr>
          <w:rFonts w:ascii="Times New Roman" w:eastAsia="Calibri" w:hAnsi="Times New Roman" w:cs="Times New Roman"/>
          <w:bCs/>
          <w:sz w:val="24"/>
          <w:szCs w:val="24"/>
        </w:rPr>
        <w:t>«200000» заменить цифр</w:t>
      </w:r>
      <w:r w:rsidR="00911893">
        <w:rPr>
          <w:rFonts w:ascii="Times New Roman" w:eastAsia="Calibri" w:hAnsi="Times New Roman" w:cs="Times New Roman"/>
          <w:bCs/>
          <w:sz w:val="24"/>
          <w:szCs w:val="24"/>
        </w:rPr>
        <w:t>ами</w:t>
      </w:r>
      <w:r w:rsidR="006E4C2D" w:rsidRPr="006E4C2D">
        <w:rPr>
          <w:rFonts w:ascii="Times New Roman" w:eastAsia="Calibri" w:hAnsi="Times New Roman" w:cs="Times New Roman"/>
          <w:bCs/>
          <w:sz w:val="24"/>
          <w:szCs w:val="24"/>
        </w:rPr>
        <w:t xml:space="preserve"> «100000»</w:t>
      </w:r>
      <w:r w:rsidR="00DA6B2F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3F3738E4" w14:textId="77777777" w:rsidR="006E4C2D" w:rsidRPr="006E4C2D" w:rsidRDefault="006E4C2D" w:rsidP="00F901D6">
      <w:pPr>
        <w:autoSpaceDE w:val="0"/>
        <w:autoSpaceDN w:val="0"/>
        <w:adjustRightInd w:val="0"/>
        <w:ind w:left="1069"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val="ky-KG"/>
        </w:rPr>
      </w:pPr>
    </w:p>
    <w:p w14:paraId="12317487" w14:textId="77777777" w:rsidR="006E4C2D" w:rsidRPr="003D75E3" w:rsidRDefault="006E4C2D" w:rsidP="00F901D6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75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Статья 2</w:t>
      </w:r>
    </w:p>
    <w:p w14:paraId="0E500868" w14:textId="77777777" w:rsidR="006E4C2D" w:rsidRPr="003D75E3" w:rsidRDefault="006E4C2D" w:rsidP="00F901D6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75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Настоящий Закон вступает в силу по истечении десяти дней со дня официального опубликования.</w:t>
      </w:r>
    </w:p>
    <w:p w14:paraId="2F5F3B73" w14:textId="77777777" w:rsidR="006E4C2D" w:rsidRPr="003D75E3" w:rsidRDefault="006E4C2D" w:rsidP="00F901D6">
      <w:pPr>
        <w:ind w:firstLine="709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3D75E3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 </w:t>
      </w:r>
    </w:p>
    <w:p w14:paraId="7378710F" w14:textId="77777777" w:rsidR="006E4C2D" w:rsidRPr="003D75E3" w:rsidRDefault="006E4C2D" w:rsidP="00F901D6">
      <w:pPr>
        <w:ind w:firstLine="709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</w:p>
    <w:p w14:paraId="6E9634D2" w14:textId="77777777" w:rsidR="006E4C2D" w:rsidRPr="003D75E3" w:rsidRDefault="006E4C2D" w:rsidP="00F901D6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75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Президент</w:t>
      </w:r>
    </w:p>
    <w:p w14:paraId="13755D8B" w14:textId="77777777" w:rsidR="006E4C2D" w:rsidRPr="003D75E3" w:rsidRDefault="006E4C2D" w:rsidP="00F901D6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75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Кыргызской Республики </w:t>
      </w:r>
      <w:r w:rsidRPr="003D75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Pr="003D75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Pr="003D75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Pr="003D75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Pr="003D75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proofErr w:type="spellStart"/>
      <w:r w:rsidRPr="003D75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С.Н</w:t>
      </w:r>
      <w:proofErr w:type="spellEnd"/>
      <w:r w:rsidRPr="003D75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</w:t>
      </w:r>
      <w:proofErr w:type="spellStart"/>
      <w:r w:rsidRPr="003D75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Жапаров</w:t>
      </w:r>
      <w:proofErr w:type="spellEnd"/>
    </w:p>
    <w:p w14:paraId="18925DB6" w14:textId="77777777" w:rsidR="006E4C2D" w:rsidRPr="003D75E3" w:rsidRDefault="006E4C2D" w:rsidP="006E4C2D">
      <w:pPr>
        <w:rPr>
          <w:rFonts w:ascii="Times New Roman" w:hAnsi="Times New Roman" w:cs="Times New Roman"/>
          <w:sz w:val="24"/>
          <w:szCs w:val="24"/>
        </w:rPr>
      </w:pPr>
    </w:p>
    <w:p w14:paraId="4221DC25" w14:textId="77777777" w:rsidR="006E4C2D" w:rsidRPr="00DA28D9" w:rsidRDefault="006E4C2D" w:rsidP="006E4C2D"/>
    <w:p w14:paraId="01F222AB" w14:textId="77777777" w:rsidR="00631BD2" w:rsidRDefault="00631BD2"/>
    <w:sectPr w:rsidR="00631B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1375AC"/>
    <w:multiLevelType w:val="hybridMultilevel"/>
    <w:tmpl w:val="9CD4E062"/>
    <w:lvl w:ilvl="0" w:tplc="767AC0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B3F0DAF"/>
    <w:multiLevelType w:val="hybridMultilevel"/>
    <w:tmpl w:val="8972481A"/>
    <w:lvl w:ilvl="0" w:tplc="6BD2B3A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700C55D5"/>
    <w:multiLevelType w:val="hybridMultilevel"/>
    <w:tmpl w:val="D9263420"/>
    <w:lvl w:ilvl="0" w:tplc="88709B4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6" w:hanging="360"/>
      </w:pPr>
    </w:lvl>
    <w:lvl w:ilvl="2" w:tplc="2000001B" w:tentative="1">
      <w:start w:val="1"/>
      <w:numFmt w:val="lowerRoman"/>
      <w:lvlText w:val="%3."/>
      <w:lvlJc w:val="right"/>
      <w:pPr>
        <w:ind w:left="2226" w:hanging="180"/>
      </w:pPr>
    </w:lvl>
    <w:lvl w:ilvl="3" w:tplc="2000000F" w:tentative="1">
      <w:start w:val="1"/>
      <w:numFmt w:val="decimal"/>
      <w:lvlText w:val="%4."/>
      <w:lvlJc w:val="left"/>
      <w:pPr>
        <w:ind w:left="2946" w:hanging="360"/>
      </w:pPr>
    </w:lvl>
    <w:lvl w:ilvl="4" w:tplc="20000019" w:tentative="1">
      <w:start w:val="1"/>
      <w:numFmt w:val="lowerLetter"/>
      <w:lvlText w:val="%5."/>
      <w:lvlJc w:val="left"/>
      <w:pPr>
        <w:ind w:left="3666" w:hanging="360"/>
      </w:pPr>
    </w:lvl>
    <w:lvl w:ilvl="5" w:tplc="2000001B" w:tentative="1">
      <w:start w:val="1"/>
      <w:numFmt w:val="lowerRoman"/>
      <w:lvlText w:val="%6."/>
      <w:lvlJc w:val="right"/>
      <w:pPr>
        <w:ind w:left="4386" w:hanging="180"/>
      </w:pPr>
    </w:lvl>
    <w:lvl w:ilvl="6" w:tplc="2000000F" w:tentative="1">
      <w:start w:val="1"/>
      <w:numFmt w:val="decimal"/>
      <w:lvlText w:val="%7."/>
      <w:lvlJc w:val="left"/>
      <w:pPr>
        <w:ind w:left="5106" w:hanging="360"/>
      </w:pPr>
    </w:lvl>
    <w:lvl w:ilvl="7" w:tplc="20000019" w:tentative="1">
      <w:start w:val="1"/>
      <w:numFmt w:val="lowerLetter"/>
      <w:lvlText w:val="%8."/>
      <w:lvlJc w:val="left"/>
      <w:pPr>
        <w:ind w:left="5826" w:hanging="360"/>
      </w:pPr>
    </w:lvl>
    <w:lvl w:ilvl="8" w:tplc="2000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C2D"/>
    <w:rsid w:val="000045D3"/>
    <w:rsid w:val="000E3394"/>
    <w:rsid w:val="00100382"/>
    <w:rsid w:val="001569C8"/>
    <w:rsid w:val="002B37FE"/>
    <w:rsid w:val="00333C5D"/>
    <w:rsid w:val="00352856"/>
    <w:rsid w:val="003832CE"/>
    <w:rsid w:val="00631BD2"/>
    <w:rsid w:val="006527BE"/>
    <w:rsid w:val="006961E9"/>
    <w:rsid w:val="006E4C2D"/>
    <w:rsid w:val="007E22E1"/>
    <w:rsid w:val="00911893"/>
    <w:rsid w:val="00AE2EA8"/>
    <w:rsid w:val="00D74E38"/>
    <w:rsid w:val="00D946AD"/>
    <w:rsid w:val="00DA6B2F"/>
    <w:rsid w:val="00DE74F5"/>
    <w:rsid w:val="00EE3F3D"/>
    <w:rsid w:val="00F64EB2"/>
    <w:rsid w:val="00F90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3D146"/>
  <w15:chartTrackingRefBased/>
  <w15:docId w15:val="{3AC5D539-CA43-44A2-BFF8-2B8650D8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4C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E4C2D"/>
  </w:style>
  <w:style w:type="paragraph" w:styleId="a4">
    <w:name w:val="List Paragraph"/>
    <w:basedOn w:val="a"/>
    <w:uiPriority w:val="34"/>
    <w:qFormat/>
    <w:rsid w:val="006E4C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2</cp:revision>
  <dcterms:created xsi:type="dcterms:W3CDTF">2026-06-22T09:12:00Z</dcterms:created>
  <dcterms:modified xsi:type="dcterms:W3CDTF">2026-06-22T09:12:00Z</dcterms:modified>
</cp:coreProperties>
</file>