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3194"/>
        <w:tblW w:w="0" w:type="auto"/>
        <w:tblLook w:val="04A0" w:firstRow="1" w:lastRow="0" w:firstColumn="1" w:lastColumn="0" w:noHBand="0" w:noVBand="1"/>
      </w:tblPr>
      <w:tblGrid>
        <w:gridCol w:w="7280"/>
        <w:gridCol w:w="7280"/>
      </w:tblGrid>
      <w:tr w:rsidR="001244A6" w:rsidRPr="001244A6" w14:paraId="7F7E7468" w14:textId="77777777" w:rsidTr="001244A6">
        <w:tc>
          <w:tcPr>
            <w:tcW w:w="7280" w:type="dxa"/>
          </w:tcPr>
          <w:p w14:paraId="6A7F1D02" w14:textId="2692ACE9" w:rsidR="001244A6" w:rsidRPr="001244A6" w:rsidRDefault="001244A6" w:rsidP="00124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1244A6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Действующая редакция</w:t>
            </w:r>
          </w:p>
        </w:tc>
        <w:tc>
          <w:tcPr>
            <w:tcW w:w="7280" w:type="dxa"/>
          </w:tcPr>
          <w:p w14:paraId="2988C872" w14:textId="45FC11C8" w:rsidR="001244A6" w:rsidRPr="001244A6" w:rsidRDefault="001244A6" w:rsidP="001244A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Предлагаемая редакция</w:t>
            </w:r>
          </w:p>
        </w:tc>
      </w:tr>
      <w:tr w:rsidR="00E74E05" w:rsidRPr="001244A6" w14:paraId="72C92974" w14:textId="77777777" w:rsidTr="001244A6">
        <w:tc>
          <w:tcPr>
            <w:tcW w:w="7280" w:type="dxa"/>
          </w:tcPr>
          <w:p w14:paraId="7BA9A5EF" w14:textId="7D69C0AC" w:rsidR="00E74E05" w:rsidRPr="00E74E05" w:rsidRDefault="00E74E05" w:rsidP="00E74E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 1 статьи 194</w:t>
            </w:r>
          </w:p>
          <w:p w14:paraId="3144C66C" w14:textId="364FCAF2" w:rsidR="00E74E05" w:rsidRPr="001244A6" w:rsidRDefault="00E74E05" w:rsidP="00E7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E05">
              <w:rPr>
                <w:rFonts w:ascii="Times New Roman" w:hAnsi="Times New Roman" w:cs="Times New Roman"/>
                <w:sz w:val="28"/>
                <w:szCs w:val="28"/>
              </w:rPr>
              <w:t>1) из персонального вычета - в размере 6,5 расчетного показателя за каждый месяц налогового периода;</w:t>
            </w:r>
          </w:p>
        </w:tc>
        <w:tc>
          <w:tcPr>
            <w:tcW w:w="7280" w:type="dxa"/>
          </w:tcPr>
          <w:p w14:paraId="55972498" w14:textId="77777777" w:rsidR="00E74E05" w:rsidRPr="00E74E05" w:rsidRDefault="00E74E05" w:rsidP="00E74E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 1 статьи 194</w:t>
            </w:r>
          </w:p>
          <w:p w14:paraId="367CF4D4" w14:textId="67909661" w:rsidR="00E74E05" w:rsidRPr="001244A6" w:rsidRDefault="00E74E05" w:rsidP="00E7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E05">
              <w:rPr>
                <w:rFonts w:ascii="Times New Roman" w:hAnsi="Times New Roman" w:cs="Times New Roman"/>
                <w:sz w:val="28"/>
                <w:szCs w:val="28"/>
              </w:rPr>
              <w:t xml:space="preserve">1) из персонального вычета - в размере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100 расчетных показателей</w:t>
            </w:r>
            <w:r w:rsidRPr="00E74E05">
              <w:rPr>
                <w:rFonts w:ascii="Times New Roman" w:hAnsi="Times New Roman" w:cs="Times New Roman"/>
                <w:sz w:val="28"/>
                <w:szCs w:val="28"/>
              </w:rPr>
              <w:t xml:space="preserve"> за каждый месяц налогового периода;</w:t>
            </w:r>
          </w:p>
        </w:tc>
      </w:tr>
      <w:tr w:rsidR="00E74E05" w:rsidRPr="001244A6" w14:paraId="50CC4D02" w14:textId="77777777" w:rsidTr="001244A6">
        <w:tc>
          <w:tcPr>
            <w:tcW w:w="7280" w:type="dxa"/>
          </w:tcPr>
          <w:p w14:paraId="28683B62" w14:textId="3AB4D16D" w:rsidR="00E74E05" w:rsidRPr="00E74E05" w:rsidRDefault="00E74E05" w:rsidP="00E74E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 2 статьи 194</w:t>
            </w:r>
          </w:p>
          <w:p w14:paraId="2A482913" w14:textId="05E16ED2" w:rsidR="00E74E05" w:rsidRPr="001244A6" w:rsidRDefault="00E74E05" w:rsidP="00E7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E05">
              <w:rPr>
                <w:rFonts w:ascii="Times New Roman" w:hAnsi="Times New Roman" w:cs="Times New Roman"/>
                <w:sz w:val="28"/>
                <w:szCs w:val="28"/>
              </w:rPr>
              <w:t>2) из вычета на иждивенцев налогоплательщика - в размере одного расчетного показателя на каждого иждивенца за каждый месяц налогового периода;</w:t>
            </w:r>
          </w:p>
        </w:tc>
        <w:tc>
          <w:tcPr>
            <w:tcW w:w="7280" w:type="dxa"/>
          </w:tcPr>
          <w:p w14:paraId="68A6D547" w14:textId="77777777" w:rsidR="00E74E05" w:rsidRPr="00E74E05" w:rsidRDefault="00E74E05" w:rsidP="00E74E05">
            <w:pPr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Пункт 2 статьи 194</w:t>
            </w:r>
          </w:p>
          <w:p w14:paraId="2D5C80F7" w14:textId="26745889" w:rsidR="00E74E05" w:rsidRPr="001244A6" w:rsidRDefault="00E74E05" w:rsidP="00E74E0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74E05">
              <w:rPr>
                <w:rFonts w:ascii="Times New Roman" w:hAnsi="Times New Roman" w:cs="Times New Roman"/>
                <w:sz w:val="28"/>
                <w:szCs w:val="28"/>
              </w:rPr>
              <w:t xml:space="preserve">2) из вычета на иждивенцев налогоплательщика - в размере </w:t>
            </w:r>
            <w:r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50</w:t>
            </w:r>
            <w:r w:rsidRPr="00E74E05">
              <w:rPr>
                <w:rFonts w:ascii="Times New Roman" w:hAnsi="Times New Roman" w:cs="Times New Roman"/>
                <w:sz w:val="28"/>
                <w:szCs w:val="28"/>
              </w:rPr>
              <w:t xml:space="preserve"> расчетных показателей на каждого иждивенца за каждый месяц налогового периода;</w:t>
            </w:r>
          </w:p>
        </w:tc>
      </w:tr>
    </w:tbl>
    <w:p w14:paraId="0494F70B" w14:textId="77777777" w:rsidR="001244A6" w:rsidRDefault="001244A6" w:rsidP="00124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244A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Сравнительная таблица </w:t>
      </w:r>
    </w:p>
    <w:p w14:paraId="6A5574BA" w14:textId="77777777" w:rsidR="001244A6" w:rsidRDefault="001244A6" w:rsidP="00124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244A6">
        <w:rPr>
          <w:rFonts w:ascii="Times New Roman" w:hAnsi="Times New Roman" w:cs="Times New Roman"/>
          <w:b/>
          <w:bCs/>
          <w:sz w:val="28"/>
          <w:szCs w:val="28"/>
          <w:lang w:val="ru-RU"/>
        </w:rPr>
        <w:t xml:space="preserve">к проекту Закона Кыргызской Республики </w:t>
      </w:r>
    </w:p>
    <w:p w14:paraId="1A6CB0D4" w14:textId="61D6039C" w:rsidR="00631BD2" w:rsidRPr="001244A6" w:rsidRDefault="001244A6" w:rsidP="001244A6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ru-RU"/>
        </w:rPr>
      </w:pPr>
      <w:r w:rsidRPr="001244A6">
        <w:rPr>
          <w:rFonts w:ascii="Times New Roman" w:hAnsi="Times New Roman" w:cs="Times New Roman"/>
          <w:b/>
          <w:bCs/>
          <w:sz w:val="28"/>
          <w:szCs w:val="28"/>
          <w:lang w:val="ru-RU"/>
        </w:rPr>
        <w:t>«</w:t>
      </w:r>
      <w:r w:rsidRPr="00124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 внесении изменени</w:t>
      </w:r>
      <w:r w:rsidRPr="00124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й</w:t>
      </w:r>
      <w:r w:rsidRPr="00124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в </w:t>
      </w:r>
      <w:r w:rsidRPr="00124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Налоговый</w:t>
      </w:r>
      <w:r w:rsidRPr="00124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кодекс Кыргызской Республики</w:t>
      </w:r>
      <w:r w:rsidRPr="001244A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val="ru-RU" w:eastAsia="ru-RU"/>
        </w:rPr>
        <w:t>»</w:t>
      </w:r>
    </w:p>
    <w:sectPr w:rsidR="00631BD2" w:rsidRPr="001244A6" w:rsidSect="001244A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4A6"/>
    <w:rsid w:val="001244A6"/>
    <w:rsid w:val="00631BD2"/>
    <w:rsid w:val="00BE425F"/>
    <w:rsid w:val="00E74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684CE3"/>
  <w15:chartTrackingRefBased/>
  <w15:docId w15:val="{74A52AA5-693B-48B8-B88F-272EDB5ABA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44A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109</Words>
  <Characters>624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2026-05-28T04:30:00Z</dcterms:created>
  <dcterms:modified xsi:type="dcterms:W3CDTF">2026-05-28T18:13:00Z</dcterms:modified>
</cp:coreProperties>
</file>