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7D4B8" w14:textId="77777777" w:rsidR="00490A69" w:rsidRDefault="00490A69" w:rsidP="00490A69">
      <w:pPr>
        <w:tabs>
          <w:tab w:val="left" w:pos="7230"/>
        </w:tabs>
        <w:rPr>
          <w:b/>
          <w:bCs/>
          <w:color w:val="000000" w:themeColor="text1"/>
          <w:sz w:val="28"/>
          <w:szCs w:val="28"/>
          <w:lang w:val="ky-KG"/>
        </w:rPr>
      </w:pPr>
    </w:p>
    <w:p w14:paraId="70C846B8" w14:textId="77777777" w:rsidR="00490A69" w:rsidRDefault="00490A69" w:rsidP="00490A69">
      <w:pPr>
        <w:tabs>
          <w:tab w:val="left" w:pos="7230"/>
        </w:tabs>
        <w:ind w:left="709" w:right="677" w:firstLine="142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СРАВНИТЕЛЬНАЯ ТАБЛИЦА</w:t>
      </w:r>
    </w:p>
    <w:p w14:paraId="4E4E03AB" w14:textId="2191C6DC" w:rsidR="00F37EA6" w:rsidRPr="00044726" w:rsidRDefault="00490A69" w:rsidP="00490A69">
      <w:pPr>
        <w:tabs>
          <w:tab w:val="left" w:pos="7230"/>
        </w:tabs>
        <w:ind w:firstLine="142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к проекту Закона Кыргызской Республики «О внесении изменений в некоторые законодательные акты Кыргызской Республики (в </w:t>
      </w:r>
      <w:r w:rsidR="00044726">
        <w:rPr>
          <w:b/>
          <w:bCs/>
          <w:color w:val="000000" w:themeColor="text1"/>
          <w:sz w:val="28"/>
          <w:szCs w:val="28"/>
        </w:rPr>
        <w:t>З</w:t>
      </w:r>
      <w:r>
        <w:rPr>
          <w:b/>
          <w:bCs/>
          <w:color w:val="000000" w:themeColor="text1"/>
          <w:sz w:val="28"/>
          <w:szCs w:val="28"/>
        </w:rPr>
        <w:t>акон Кыргызской Республики</w:t>
      </w:r>
      <w:r>
        <w:rPr>
          <w:b/>
          <w:bCs/>
          <w:color w:val="000000" w:themeColor="text1"/>
          <w:sz w:val="28"/>
          <w:szCs w:val="28"/>
          <w:lang w:val="ky-KG"/>
        </w:rPr>
        <w:t xml:space="preserve"> “</w:t>
      </w:r>
      <w:r w:rsidR="00F125AF">
        <w:rPr>
          <w:b/>
          <w:bCs/>
          <w:color w:val="000000" w:themeColor="text1"/>
          <w:sz w:val="28"/>
          <w:szCs w:val="28"/>
          <w:lang w:val="ky-KG"/>
        </w:rPr>
        <w:t>О м</w:t>
      </w:r>
      <w:r>
        <w:rPr>
          <w:b/>
          <w:bCs/>
          <w:color w:val="000000" w:themeColor="text1"/>
          <w:sz w:val="28"/>
          <w:szCs w:val="28"/>
          <w:lang w:val="ky-KG"/>
        </w:rPr>
        <w:t xml:space="preserve">еценатстве </w:t>
      </w:r>
      <w:r w:rsidR="00F125AF">
        <w:rPr>
          <w:b/>
          <w:bCs/>
          <w:color w:val="000000" w:themeColor="text1"/>
          <w:sz w:val="28"/>
          <w:szCs w:val="28"/>
          <w:lang w:val="ky-KG"/>
        </w:rPr>
        <w:t>и благотоворительной деятельности”, Уголовный кодекс Кыргызской Республики</w:t>
      </w:r>
      <w:proofErr w:type="gramStart"/>
      <w:r w:rsidR="00F125AF">
        <w:rPr>
          <w:b/>
          <w:bCs/>
          <w:color w:val="000000" w:themeColor="text1"/>
          <w:sz w:val="28"/>
          <w:szCs w:val="28"/>
          <w:lang w:val="ky-KG"/>
        </w:rPr>
        <w:t>)</w:t>
      </w:r>
      <w:r w:rsidR="00044726">
        <w:rPr>
          <w:b/>
          <w:bCs/>
          <w:color w:val="000000" w:themeColor="text1"/>
          <w:sz w:val="28"/>
          <w:szCs w:val="28"/>
        </w:rPr>
        <w:t xml:space="preserve"> »</w:t>
      </w:r>
      <w:proofErr w:type="gramEnd"/>
    </w:p>
    <w:p w14:paraId="21EF96A8" w14:textId="77777777" w:rsidR="00F125AF" w:rsidRDefault="00F125AF" w:rsidP="00490A69">
      <w:pPr>
        <w:tabs>
          <w:tab w:val="left" w:pos="7230"/>
        </w:tabs>
        <w:ind w:firstLine="142"/>
        <w:jc w:val="center"/>
        <w:rPr>
          <w:b/>
          <w:bCs/>
          <w:color w:val="000000" w:themeColor="text1"/>
          <w:sz w:val="28"/>
          <w:szCs w:val="28"/>
          <w:lang w:val="ky-KG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F125AF" w14:paraId="26850FE4" w14:textId="77777777" w:rsidTr="00F125AF">
        <w:tc>
          <w:tcPr>
            <w:tcW w:w="7393" w:type="dxa"/>
          </w:tcPr>
          <w:p w14:paraId="7F737535" w14:textId="77777777" w:rsidR="00F125AF" w:rsidRDefault="00F125AF" w:rsidP="00490A69">
            <w:pPr>
              <w:tabs>
                <w:tab w:val="left" w:pos="7230"/>
              </w:tabs>
              <w:jc w:val="center"/>
              <w:rPr>
                <w:b/>
                <w:bCs/>
                <w:color w:val="000000" w:themeColor="text1"/>
                <w:sz w:val="28"/>
                <w:szCs w:val="28"/>
                <w:lang w:val="ky-KG"/>
              </w:rPr>
            </w:pPr>
            <w:r>
              <w:rPr>
                <w:rFonts w:eastAsiaTheme="minorEastAsia"/>
                <w:b/>
                <w:color w:val="000000" w:themeColor="text1"/>
                <w:sz w:val="28"/>
                <w:szCs w:val="28"/>
                <w:lang w:eastAsia="en-US"/>
              </w:rPr>
              <w:t>Действующая редакция</w:t>
            </w:r>
          </w:p>
        </w:tc>
        <w:tc>
          <w:tcPr>
            <w:tcW w:w="7393" w:type="dxa"/>
          </w:tcPr>
          <w:p w14:paraId="0B646BB7" w14:textId="77777777" w:rsidR="00F125AF" w:rsidRDefault="00F125AF" w:rsidP="00490A69">
            <w:pPr>
              <w:tabs>
                <w:tab w:val="left" w:pos="7230"/>
              </w:tabs>
              <w:jc w:val="center"/>
              <w:rPr>
                <w:b/>
                <w:bCs/>
                <w:color w:val="000000" w:themeColor="text1"/>
                <w:sz w:val="28"/>
                <w:szCs w:val="28"/>
                <w:lang w:val="ky-KG"/>
              </w:rPr>
            </w:pPr>
            <w:r>
              <w:rPr>
                <w:rFonts w:eastAsiaTheme="minorEastAsia"/>
                <w:b/>
                <w:color w:val="000000" w:themeColor="text1"/>
                <w:sz w:val="28"/>
                <w:szCs w:val="28"/>
                <w:lang w:eastAsia="en-US"/>
              </w:rPr>
              <w:t>Предлагаемая редакция</w:t>
            </w:r>
          </w:p>
        </w:tc>
      </w:tr>
      <w:tr w:rsidR="00F125AF" w14:paraId="20701787" w14:textId="77777777" w:rsidTr="002F3268">
        <w:tc>
          <w:tcPr>
            <w:tcW w:w="14786" w:type="dxa"/>
            <w:gridSpan w:val="2"/>
          </w:tcPr>
          <w:p w14:paraId="59BF7172" w14:textId="521CB4C1" w:rsidR="00F125AF" w:rsidRDefault="00F125AF" w:rsidP="00490A69">
            <w:pPr>
              <w:tabs>
                <w:tab w:val="left" w:pos="7230"/>
              </w:tabs>
              <w:jc w:val="center"/>
              <w:rPr>
                <w:b/>
                <w:bCs/>
                <w:color w:val="000000" w:themeColor="text1"/>
                <w:sz w:val="28"/>
                <w:szCs w:val="28"/>
                <w:lang w:val="ky-KG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Закон Кыргызской Республики </w:t>
            </w:r>
            <w:proofErr w:type="gramStart"/>
            <w:r>
              <w:rPr>
                <w:rFonts w:eastAsiaTheme="minorEastAsia"/>
                <w:b/>
                <w:color w:val="000000" w:themeColor="text1"/>
                <w:sz w:val="28"/>
                <w:szCs w:val="28"/>
                <w:lang w:val="ky-KG" w:eastAsia="en-US"/>
              </w:rPr>
              <w:t>«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ky-KG"/>
              </w:rPr>
              <w:t xml:space="preserve"> О</w:t>
            </w:r>
            <w:proofErr w:type="gramEnd"/>
            <w:r>
              <w:rPr>
                <w:b/>
                <w:bCs/>
                <w:color w:val="000000" w:themeColor="text1"/>
                <w:sz w:val="28"/>
                <w:szCs w:val="28"/>
                <w:lang w:val="ky-KG"/>
              </w:rPr>
              <w:t xml:space="preserve"> меценатстве и благотоворительной </w:t>
            </w:r>
            <w:proofErr w:type="gramStart"/>
            <w:r>
              <w:rPr>
                <w:b/>
                <w:bCs/>
                <w:color w:val="000000" w:themeColor="text1"/>
                <w:sz w:val="28"/>
                <w:szCs w:val="28"/>
                <w:lang w:val="ky-KG"/>
              </w:rPr>
              <w:t>деятельности</w:t>
            </w:r>
            <w:r>
              <w:rPr>
                <w:rFonts w:eastAsiaTheme="minorEastAsia"/>
                <w:b/>
                <w:color w:val="000000" w:themeColor="text1"/>
                <w:sz w:val="28"/>
                <w:szCs w:val="28"/>
                <w:lang w:val="ky-KG" w:eastAsia="en-US"/>
              </w:rPr>
              <w:t xml:space="preserve"> »</w:t>
            </w:r>
            <w:proofErr w:type="gramEnd"/>
          </w:p>
        </w:tc>
      </w:tr>
      <w:tr w:rsidR="00F125AF" w14:paraId="719E02BB" w14:textId="77777777" w:rsidTr="00830AC7">
        <w:trPr>
          <w:trHeight w:val="1982"/>
        </w:trPr>
        <w:tc>
          <w:tcPr>
            <w:tcW w:w="7393" w:type="dxa"/>
          </w:tcPr>
          <w:p w14:paraId="07436C37" w14:textId="77777777" w:rsidR="00F125AF" w:rsidRPr="00044726" w:rsidRDefault="00F125AF" w:rsidP="00490A69">
            <w:pPr>
              <w:tabs>
                <w:tab w:val="left" w:pos="7230"/>
              </w:tabs>
              <w:jc w:val="center"/>
              <w:rPr>
                <w:b/>
                <w:color w:val="000000" w:themeColor="text1"/>
                <w:sz w:val="28"/>
                <w:szCs w:val="28"/>
                <w:shd w:val="clear" w:color="auto" w:fill="FDFEFF"/>
              </w:rPr>
            </w:pPr>
          </w:p>
          <w:p w14:paraId="409B291C" w14:textId="77777777" w:rsidR="00F125AF" w:rsidRPr="00044726" w:rsidRDefault="00F125AF" w:rsidP="00563FE6">
            <w:pPr>
              <w:tabs>
                <w:tab w:val="left" w:pos="7230"/>
              </w:tabs>
              <w:rPr>
                <w:b/>
                <w:color w:val="000000" w:themeColor="text1"/>
                <w:sz w:val="28"/>
                <w:szCs w:val="28"/>
                <w:shd w:val="clear" w:color="auto" w:fill="FDFEFF"/>
              </w:rPr>
            </w:pPr>
          </w:p>
          <w:p w14:paraId="1F19319D" w14:textId="77777777" w:rsidR="00044726" w:rsidRPr="00044726" w:rsidRDefault="00F125AF" w:rsidP="00490A69">
            <w:pPr>
              <w:tabs>
                <w:tab w:val="left" w:pos="7230"/>
              </w:tabs>
              <w:jc w:val="center"/>
              <w:rPr>
                <w:b/>
                <w:color w:val="000000" w:themeColor="text1"/>
                <w:sz w:val="28"/>
                <w:szCs w:val="28"/>
                <w:shd w:val="clear" w:color="auto" w:fill="FDFEFF"/>
              </w:rPr>
            </w:pPr>
            <w:r w:rsidRPr="00044726">
              <w:rPr>
                <w:b/>
                <w:color w:val="000000" w:themeColor="text1"/>
                <w:sz w:val="28"/>
                <w:szCs w:val="28"/>
                <w:shd w:val="clear" w:color="auto" w:fill="FDFEFF"/>
              </w:rPr>
              <w:t>Статья 1. Цели меценатства и благотворительной деятельности</w:t>
            </w:r>
          </w:p>
          <w:p w14:paraId="6F8E6812" w14:textId="77777777" w:rsidR="00F125AF" w:rsidRPr="00044726" w:rsidRDefault="00F125AF" w:rsidP="00044726">
            <w:pPr>
              <w:tabs>
                <w:tab w:val="left" w:pos="7230"/>
              </w:tabs>
              <w:rPr>
                <w:b/>
                <w:color w:val="000000" w:themeColor="text1"/>
                <w:sz w:val="28"/>
                <w:szCs w:val="28"/>
                <w:shd w:val="clear" w:color="auto" w:fill="FDFEFF"/>
                <w:lang w:val="ky-KG"/>
              </w:rPr>
            </w:pPr>
            <w:r w:rsidRPr="00044726">
              <w:rPr>
                <w:b/>
                <w:color w:val="000000" w:themeColor="text1"/>
                <w:sz w:val="28"/>
                <w:szCs w:val="28"/>
                <w:shd w:val="clear" w:color="auto" w:fill="FDFEFF"/>
                <w:lang w:val="ky-KG"/>
              </w:rPr>
              <w:t>...</w:t>
            </w:r>
          </w:p>
          <w:p w14:paraId="168D9F15" w14:textId="0C4815BD" w:rsidR="00044726" w:rsidRPr="00044726" w:rsidRDefault="00044726" w:rsidP="00044726">
            <w:pPr>
              <w:tabs>
                <w:tab w:val="left" w:pos="7230"/>
              </w:tabs>
              <w:rPr>
                <w:b/>
                <w:bCs/>
                <w:color w:val="000000" w:themeColor="text1"/>
                <w:sz w:val="28"/>
                <w:szCs w:val="28"/>
                <w:shd w:val="clear" w:color="auto" w:fill="FDFEFF"/>
                <w:lang w:val="ky-KG"/>
              </w:rPr>
            </w:pPr>
            <w:r>
              <w:rPr>
                <w:b/>
                <w:color w:val="000000" w:themeColor="text1"/>
                <w:sz w:val="28"/>
                <w:szCs w:val="28"/>
                <w:shd w:val="clear" w:color="auto" w:fill="FDFEFF"/>
                <w:lang w:val="ky-KG"/>
              </w:rPr>
              <w:t xml:space="preserve">Отсутствует </w:t>
            </w:r>
          </w:p>
          <w:p w14:paraId="1B84FAAE" w14:textId="113AFD6E" w:rsidR="00044726" w:rsidRPr="00044726" w:rsidRDefault="00044726" w:rsidP="00490A69">
            <w:pPr>
              <w:tabs>
                <w:tab w:val="left" w:pos="7230"/>
              </w:tabs>
              <w:jc w:val="center"/>
              <w:rPr>
                <w:b/>
                <w:bCs/>
                <w:color w:val="000000" w:themeColor="text1"/>
                <w:sz w:val="28"/>
                <w:szCs w:val="28"/>
                <w:lang w:val="ky-KG"/>
              </w:rPr>
            </w:pPr>
          </w:p>
        </w:tc>
        <w:tc>
          <w:tcPr>
            <w:tcW w:w="7393" w:type="dxa"/>
          </w:tcPr>
          <w:p w14:paraId="5791A114" w14:textId="77777777" w:rsidR="00F125AF" w:rsidRPr="00044726" w:rsidRDefault="00F125AF" w:rsidP="00490A69">
            <w:pPr>
              <w:tabs>
                <w:tab w:val="left" w:pos="7230"/>
              </w:tabs>
              <w:jc w:val="center"/>
              <w:rPr>
                <w:b/>
                <w:bCs/>
                <w:color w:val="000000" w:themeColor="text1"/>
                <w:sz w:val="28"/>
                <w:szCs w:val="28"/>
                <w:lang w:val="ky-KG"/>
              </w:rPr>
            </w:pPr>
          </w:p>
          <w:p w14:paraId="779E5BF7" w14:textId="77777777" w:rsidR="00044726" w:rsidRPr="00044726" w:rsidRDefault="00044726" w:rsidP="00490A69">
            <w:pPr>
              <w:tabs>
                <w:tab w:val="left" w:pos="7230"/>
              </w:tabs>
              <w:jc w:val="center"/>
              <w:rPr>
                <w:b/>
                <w:color w:val="000000" w:themeColor="text1"/>
                <w:sz w:val="28"/>
                <w:szCs w:val="28"/>
                <w:shd w:val="clear" w:color="auto" w:fill="FDFEFF"/>
              </w:rPr>
            </w:pPr>
            <w:r w:rsidRPr="00044726">
              <w:rPr>
                <w:b/>
                <w:color w:val="000000" w:themeColor="text1"/>
                <w:sz w:val="28"/>
                <w:szCs w:val="28"/>
                <w:shd w:val="clear" w:color="auto" w:fill="FDFEFF"/>
              </w:rPr>
              <w:t>Статья 1. Цели меценатства и благотворительной деятельности</w:t>
            </w:r>
          </w:p>
          <w:p w14:paraId="08DD5B21" w14:textId="536F806B" w:rsidR="00F125AF" w:rsidRPr="00044726" w:rsidRDefault="00044726" w:rsidP="00044726">
            <w:pPr>
              <w:tabs>
                <w:tab w:val="left" w:pos="7230"/>
              </w:tabs>
              <w:rPr>
                <w:b/>
                <w:bCs/>
                <w:color w:val="000000" w:themeColor="text1"/>
                <w:sz w:val="28"/>
                <w:szCs w:val="28"/>
                <w:lang w:val="ky-KG"/>
              </w:rPr>
            </w:pPr>
            <w:r w:rsidRPr="00044726">
              <w:rPr>
                <w:b/>
                <w:color w:val="000000" w:themeColor="text1"/>
                <w:sz w:val="28"/>
                <w:szCs w:val="28"/>
                <w:shd w:val="clear" w:color="auto" w:fill="FDFEFF"/>
                <w:lang w:val="ky-KG"/>
              </w:rPr>
              <w:t>...</w:t>
            </w:r>
          </w:p>
          <w:p w14:paraId="55C1CDBF" w14:textId="358DEAEC" w:rsidR="00F125AF" w:rsidRPr="00044726" w:rsidRDefault="002660A3" w:rsidP="002660A3">
            <w:pPr>
              <w:tabs>
                <w:tab w:val="left" w:pos="7230"/>
              </w:tabs>
              <w:jc w:val="both"/>
              <w:rPr>
                <w:sz w:val="28"/>
                <w:szCs w:val="28"/>
              </w:rPr>
            </w:pPr>
            <w:r w:rsidRPr="00044726">
              <w:rPr>
                <w:rStyle w:val="a4"/>
                <w:sz w:val="28"/>
                <w:szCs w:val="28"/>
              </w:rPr>
              <w:t>Публичный благотворительный сбор</w:t>
            </w:r>
            <w:r w:rsidRPr="00044726">
              <w:rPr>
                <w:sz w:val="28"/>
                <w:szCs w:val="28"/>
              </w:rPr>
              <w:t xml:space="preserve"> — </w:t>
            </w:r>
            <w:r w:rsidRPr="00044726">
              <w:rPr>
                <w:iCs/>
                <w:sz w:val="28"/>
                <w:szCs w:val="28"/>
              </w:rPr>
              <w:t>привлечение</w:t>
            </w:r>
            <w:r w:rsidRPr="00044726">
              <w:rPr>
                <w:i/>
                <w:sz w:val="28"/>
                <w:szCs w:val="28"/>
                <w:lang w:val="ky-KG"/>
              </w:rPr>
              <w:t xml:space="preserve"> </w:t>
            </w:r>
            <w:r w:rsidRPr="00044726">
              <w:rPr>
                <w:sz w:val="28"/>
                <w:szCs w:val="28"/>
              </w:rPr>
              <w:t>денежных средств на благотворительные цели от неопределенного круга лиц посредством использования средств массовой информации, интернет-ресурсов и электронных платежных систем.</w:t>
            </w:r>
          </w:p>
          <w:p w14:paraId="7FA4D576" w14:textId="77777777" w:rsidR="002660A3" w:rsidRPr="00044726" w:rsidRDefault="002660A3" w:rsidP="002660A3">
            <w:pPr>
              <w:tabs>
                <w:tab w:val="left" w:pos="7230"/>
              </w:tabs>
              <w:jc w:val="both"/>
              <w:rPr>
                <w:b/>
                <w:bCs/>
                <w:color w:val="000000" w:themeColor="text1"/>
                <w:sz w:val="28"/>
                <w:szCs w:val="28"/>
                <w:lang w:val="ky-KG"/>
              </w:rPr>
            </w:pPr>
            <w:r w:rsidRPr="00044726">
              <w:rPr>
                <w:rStyle w:val="a4"/>
                <w:sz w:val="28"/>
                <w:szCs w:val="28"/>
              </w:rPr>
              <w:t>Государственный благотворительный портал</w:t>
            </w:r>
            <w:r w:rsidRPr="00044726">
              <w:rPr>
                <w:sz w:val="28"/>
                <w:szCs w:val="28"/>
              </w:rPr>
              <w:t xml:space="preserve"> — единая государственная информационная система, определяемая Кабинетом Министров, предназначенная для регистрации благотворительных организаций и публичных благотворительных сборов, а также размещения сведений об их финансовой отчетности.</w:t>
            </w:r>
          </w:p>
        </w:tc>
      </w:tr>
      <w:tr w:rsidR="002660A3" w14:paraId="7E647483" w14:textId="77777777" w:rsidTr="00830AC7">
        <w:trPr>
          <w:trHeight w:val="1982"/>
        </w:trPr>
        <w:tc>
          <w:tcPr>
            <w:tcW w:w="7393" w:type="dxa"/>
          </w:tcPr>
          <w:p w14:paraId="55DBAB4E" w14:textId="77777777" w:rsidR="002660A3" w:rsidRPr="00044726" w:rsidRDefault="002660A3" w:rsidP="002660A3">
            <w:pPr>
              <w:tabs>
                <w:tab w:val="left" w:pos="7230"/>
              </w:tabs>
              <w:jc w:val="both"/>
              <w:rPr>
                <w:b/>
                <w:sz w:val="28"/>
                <w:szCs w:val="28"/>
                <w:shd w:val="clear" w:color="auto" w:fill="FDFEFF"/>
                <w:lang w:val="ky-KG"/>
              </w:rPr>
            </w:pPr>
            <w:r w:rsidRPr="00044726">
              <w:rPr>
                <w:b/>
                <w:sz w:val="28"/>
                <w:szCs w:val="28"/>
                <w:shd w:val="clear" w:color="auto" w:fill="FDFEFF"/>
              </w:rPr>
              <w:lastRenderedPageBreak/>
              <w:t>Статья 9. Имущество благотворительной организации</w:t>
            </w:r>
            <w:r w:rsidRPr="00044726">
              <w:rPr>
                <w:b/>
                <w:sz w:val="28"/>
                <w:szCs w:val="28"/>
                <w:shd w:val="clear" w:color="auto" w:fill="FDFEFF"/>
                <w:lang w:val="ky-KG"/>
              </w:rPr>
              <w:t xml:space="preserve"> </w:t>
            </w:r>
          </w:p>
          <w:p w14:paraId="6747B46A" w14:textId="77777777" w:rsidR="002660A3" w:rsidRPr="00044726" w:rsidRDefault="002660A3" w:rsidP="002660A3">
            <w:pPr>
              <w:tabs>
                <w:tab w:val="left" w:pos="7230"/>
              </w:tabs>
              <w:jc w:val="both"/>
              <w:rPr>
                <w:b/>
                <w:sz w:val="28"/>
                <w:szCs w:val="28"/>
                <w:shd w:val="clear" w:color="auto" w:fill="FDFEFF"/>
                <w:lang w:val="ky-KG"/>
              </w:rPr>
            </w:pPr>
          </w:p>
          <w:p w14:paraId="7DFA4483" w14:textId="77777777" w:rsidR="00371763" w:rsidRDefault="00371763" w:rsidP="00D71C4D">
            <w:pPr>
              <w:tabs>
                <w:tab w:val="left" w:pos="7230"/>
              </w:tabs>
              <w:jc w:val="both"/>
              <w:rPr>
                <w:sz w:val="28"/>
                <w:szCs w:val="28"/>
                <w:shd w:val="clear" w:color="auto" w:fill="FDFEFF"/>
                <w:lang w:val="ky-KG"/>
              </w:rPr>
            </w:pPr>
            <w:r>
              <w:rPr>
                <w:sz w:val="28"/>
                <w:szCs w:val="28"/>
                <w:shd w:val="clear" w:color="auto" w:fill="FDFEFF"/>
                <w:lang w:val="ky-KG"/>
              </w:rPr>
              <w:t>...</w:t>
            </w:r>
          </w:p>
          <w:p w14:paraId="3407CE68" w14:textId="45A8F636" w:rsidR="00D71C4D" w:rsidRPr="00D71C4D" w:rsidRDefault="00D71C4D" w:rsidP="00D71C4D">
            <w:pPr>
              <w:tabs>
                <w:tab w:val="left" w:pos="7230"/>
              </w:tabs>
              <w:jc w:val="both"/>
              <w:rPr>
                <w:sz w:val="28"/>
                <w:szCs w:val="28"/>
                <w:shd w:val="clear" w:color="auto" w:fill="FDFEFF"/>
              </w:rPr>
            </w:pPr>
            <w:r>
              <w:rPr>
                <w:sz w:val="28"/>
                <w:szCs w:val="28"/>
                <w:shd w:val="clear" w:color="auto" w:fill="FDFEFF"/>
              </w:rPr>
              <w:t xml:space="preserve">         </w:t>
            </w:r>
            <w:r w:rsidRPr="00D71C4D">
              <w:rPr>
                <w:sz w:val="28"/>
                <w:szCs w:val="28"/>
                <w:shd w:val="clear" w:color="auto" w:fill="FDFEFF"/>
              </w:rPr>
              <w:t xml:space="preserve">Благотворительная организация не вправе использовать на оплату труда административно-управленческого персонала </w:t>
            </w:r>
            <w:r w:rsidRPr="00D71C4D">
              <w:rPr>
                <w:b/>
                <w:bCs/>
                <w:strike/>
                <w:sz w:val="28"/>
                <w:szCs w:val="28"/>
                <w:shd w:val="clear" w:color="auto" w:fill="FDFEFF"/>
              </w:rPr>
              <w:t>более</w:t>
            </w:r>
            <w:r w:rsidRPr="00D71C4D">
              <w:rPr>
                <w:b/>
                <w:bCs/>
                <w:sz w:val="28"/>
                <w:szCs w:val="28"/>
                <w:shd w:val="clear" w:color="auto" w:fill="FDFEFF"/>
              </w:rPr>
              <w:t xml:space="preserve"> </w:t>
            </w:r>
            <w:r w:rsidRPr="00D71C4D">
              <w:rPr>
                <w:b/>
                <w:bCs/>
                <w:strike/>
                <w:sz w:val="28"/>
                <w:szCs w:val="28"/>
                <w:shd w:val="clear" w:color="auto" w:fill="FDFEFF"/>
              </w:rPr>
              <w:t>2 процентов</w:t>
            </w:r>
            <w:r w:rsidRPr="00D71C4D">
              <w:rPr>
                <w:sz w:val="28"/>
                <w:szCs w:val="28"/>
                <w:shd w:val="clear" w:color="auto" w:fill="FDFEFF"/>
              </w:rPr>
              <w:t xml:space="preserve"> финансовых средств, расходуемых этой организацией за финансовый год. Данное ограничение не распространяется на оплату труда лиц, участвующих в реализации благотворительных программ.</w:t>
            </w:r>
          </w:p>
          <w:p w14:paraId="2A862B79" w14:textId="6142AFFB" w:rsidR="00D71C4D" w:rsidRPr="00D71C4D" w:rsidRDefault="00D71C4D" w:rsidP="00D71C4D">
            <w:pPr>
              <w:tabs>
                <w:tab w:val="left" w:pos="7230"/>
              </w:tabs>
              <w:jc w:val="both"/>
              <w:rPr>
                <w:sz w:val="28"/>
                <w:szCs w:val="28"/>
                <w:shd w:val="clear" w:color="auto" w:fill="FDFEFF"/>
              </w:rPr>
            </w:pPr>
            <w:r>
              <w:rPr>
                <w:sz w:val="28"/>
                <w:szCs w:val="28"/>
                <w:shd w:val="clear" w:color="auto" w:fill="FDFEFF"/>
              </w:rPr>
              <w:t xml:space="preserve">           </w:t>
            </w:r>
            <w:r w:rsidRPr="00D71C4D">
              <w:rPr>
                <w:sz w:val="28"/>
                <w:szCs w:val="28"/>
                <w:shd w:val="clear" w:color="auto" w:fill="FDFEFF"/>
              </w:rPr>
              <w:t>В случае, если благотворителем или благотворительной программой не установлено иное, не менее 98 процентов благотворительного пожертвования в денежной форме должно быть использовано на благотворительные цели в течение года с момента получения благотворительной организацией этого пожертвования. Благотворительные пожертвования в натуральной форме направляются на благотворительные цели в течение одного года с момента их получения, если иное не установлено благотворителем или благотворительной программой.</w:t>
            </w:r>
          </w:p>
          <w:p w14:paraId="783E8391" w14:textId="770F2CFE" w:rsidR="00D71C4D" w:rsidRPr="00D71C4D" w:rsidRDefault="00D71C4D" w:rsidP="00D71C4D">
            <w:pPr>
              <w:tabs>
                <w:tab w:val="left" w:pos="7230"/>
              </w:tabs>
              <w:jc w:val="both"/>
              <w:rPr>
                <w:sz w:val="28"/>
                <w:szCs w:val="28"/>
                <w:shd w:val="clear" w:color="auto" w:fill="FDFEFF"/>
              </w:rPr>
            </w:pPr>
            <w:r>
              <w:rPr>
                <w:sz w:val="28"/>
                <w:szCs w:val="28"/>
                <w:shd w:val="clear" w:color="auto" w:fill="FDFEFF"/>
              </w:rPr>
              <w:t xml:space="preserve">         </w:t>
            </w:r>
            <w:r w:rsidRPr="00D71C4D">
              <w:rPr>
                <w:sz w:val="28"/>
                <w:szCs w:val="28"/>
                <w:shd w:val="clear" w:color="auto" w:fill="FDFEFF"/>
              </w:rPr>
              <w:t>Имущество благотворительной организации не может быть передано (путем продажи, оплаты товаров, работ, услуг и в других формах) учредителям (членам) этой организации на более выгодных для них условиях, чем для других лиц.</w:t>
            </w:r>
          </w:p>
          <w:p w14:paraId="001801AB" w14:textId="77777777" w:rsidR="00044726" w:rsidRPr="00D71C4D" w:rsidRDefault="00044726" w:rsidP="002660A3">
            <w:pPr>
              <w:tabs>
                <w:tab w:val="left" w:pos="7230"/>
              </w:tabs>
              <w:jc w:val="both"/>
              <w:rPr>
                <w:b/>
                <w:color w:val="000000" w:themeColor="text1"/>
                <w:sz w:val="28"/>
                <w:szCs w:val="28"/>
                <w:shd w:val="clear" w:color="auto" w:fill="FDFEFF"/>
              </w:rPr>
            </w:pPr>
          </w:p>
          <w:p w14:paraId="2FD2D378" w14:textId="77777777" w:rsidR="00044726" w:rsidRDefault="00044726" w:rsidP="002660A3">
            <w:pPr>
              <w:tabs>
                <w:tab w:val="left" w:pos="7230"/>
              </w:tabs>
              <w:jc w:val="both"/>
              <w:rPr>
                <w:b/>
                <w:color w:val="000000" w:themeColor="text1"/>
                <w:sz w:val="28"/>
                <w:szCs w:val="28"/>
                <w:shd w:val="clear" w:color="auto" w:fill="FDFEFF"/>
                <w:lang w:val="ky-KG"/>
              </w:rPr>
            </w:pPr>
          </w:p>
          <w:p w14:paraId="60C61019" w14:textId="77777777" w:rsidR="00044726" w:rsidRDefault="00044726" w:rsidP="002660A3">
            <w:pPr>
              <w:tabs>
                <w:tab w:val="left" w:pos="7230"/>
              </w:tabs>
              <w:jc w:val="both"/>
              <w:rPr>
                <w:b/>
                <w:color w:val="000000" w:themeColor="text1"/>
                <w:sz w:val="28"/>
                <w:szCs w:val="28"/>
                <w:shd w:val="clear" w:color="auto" w:fill="FDFEFF"/>
                <w:lang w:val="ky-KG"/>
              </w:rPr>
            </w:pPr>
          </w:p>
          <w:p w14:paraId="44E1219F" w14:textId="16B58633" w:rsidR="00044726" w:rsidRPr="00044726" w:rsidRDefault="00044726" w:rsidP="002660A3">
            <w:pPr>
              <w:tabs>
                <w:tab w:val="left" w:pos="7230"/>
              </w:tabs>
              <w:jc w:val="both"/>
              <w:rPr>
                <w:b/>
                <w:color w:val="000000" w:themeColor="text1"/>
                <w:sz w:val="28"/>
                <w:szCs w:val="28"/>
                <w:shd w:val="clear" w:color="auto" w:fill="FDFEFF"/>
                <w:lang w:val="ky-KG"/>
              </w:rPr>
            </w:pPr>
            <w:r>
              <w:rPr>
                <w:b/>
                <w:color w:val="000000" w:themeColor="text1"/>
                <w:sz w:val="28"/>
                <w:szCs w:val="28"/>
                <w:shd w:val="clear" w:color="auto" w:fill="FDFEFF"/>
                <w:lang w:val="ky-KG"/>
              </w:rPr>
              <w:t xml:space="preserve">Отсутствует </w:t>
            </w:r>
          </w:p>
        </w:tc>
        <w:tc>
          <w:tcPr>
            <w:tcW w:w="7393" w:type="dxa"/>
          </w:tcPr>
          <w:p w14:paraId="0BD3A5CF" w14:textId="77777777" w:rsidR="00981F32" w:rsidRPr="00044726" w:rsidRDefault="00981F32" w:rsidP="00981F32">
            <w:pPr>
              <w:tabs>
                <w:tab w:val="left" w:pos="7230"/>
              </w:tabs>
              <w:jc w:val="both"/>
              <w:rPr>
                <w:b/>
                <w:sz w:val="28"/>
                <w:szCs w:val="28"/>
                <w:shd w:val="clear" w:color="auto" w:fill="FDFEFF"/>
                <w:lang w:val="ky-KG"/>
              </w:rPr>
            </w:pPr>
            <w:r w:rsidRPr="00044726">
              <w:rPr>
                <w:b/>
                <w:sz w:val="28"/>
                <w:szCs w:val="28"/>
                <w:shd w:val="clear" w:color="auto" w:fill="FDFEFF"/>
              </w:rPr>
              <w:lastRenderedPageBreak/>
              <w:t>Статья 9. Имущество благотворительной организации</w:t>
            </w:r>
            <w:r w:rsidRPr="00044726">
              <w:rPr>
                <w:b/>
                <w:sz w:val="28"/>
                <w:szCs w:val="28"/>
                <w:shd w:val="clear" w:color="auto" w:fill="FDFEFF"/>
                <w:lang w:val="ky-KG"/>
              </w:rPr>
              <w:t xml:space="preserve"> </w:t>
            </w:r>
          </w:p>
          <w:p w14:paraId="0F355012" w14:textId="77777777" w:rsidR="00D71C4D" w:rsidRDefault="00D71C4D" w:rsidP="00D71C4D">
            <w:pPr>
              <w:pStyle w:val="isselectedend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DFEFF"/>
              </w:rPr>
            </w:pPr>
            <w:r>
              <w:rPr>
                <w:sz w:val="28"/>
                <w:szCs w:val="28"/>
                <w:shd w:val="clear" w:color="auto" w:fill="FDFEFF"/>
              </w:rPr>
              <w:t xml:space="preserve">        </w:t>
            </w:r>
          </w:p>
          <w:p w14:paraId="04D39820" w14:textId="77777777" w:rsidR="00371763" w:rsidRDefault="00371763" w:rsidP="00D71C4D">
            <w:pPr>
              <w:pStyle w:val="isselectedend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DFEFF"/>
              </w:rPr>
            </w:pPr>
            <w:r>
              <w:rPr>
                <w:sz w:val="28"/>
                <w:szCs w:val="28"/>
                <w:shd w:val="clear" w:color="auto" w:fill="FDFEFF"/>
              </w:rPr>
              <w:t>…</w:t>
            </w:r>
          </w:p>
          <w:p w14:paraId="6FF3198D" w14:textId="2BCA23FE" w:rsidR="00D71C4D" w:rsidRPr="00D71C4D" w:rsidRDefault="00D71C4D" w:rsidP="00D71C4D">
            <w:pPr>
              <w:pStyle w:val="isselectedend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DFEFF"/>
              </w:rPr>
            </w:pPr>
            <w:r>
              <w:rPr>
                <w:sz w:val="28"/>
                <w:szCs w:val="28"/>
                <w:shd w:val="clear" w:color="auto" w:fill="FDFEFF"/>
              </w:rPr>
              <w:t xml:space="preserve">         </w:t>
            </w:r>
            <w:r w:rsidRPr="00D71C4D">
              <w:rPr>
                <w:sz w:val="28"/>
                <w:szCs w:val="28"/>
                <w:shd w:val="clear" w:color="auto" w:fill="FDFEFF"/>
              </w:rPr>
              <w:t xml:space="preserve">Благотворительная организация не вправе использовать на оплату труда административно-управленческого персонала </w:t>
            </w:r>
            <w:r w:rsidRPr="00D71C4D">
              <w:rPr>
                <w:b/>
                <w:bCs/>
                <w:sz w:val="28"/>
                <w:szCs w:val="28"/>
              </w:rPr>
              <w:t>в размере до 15 процентов</w:t>
            </w:r>
            <w:r w:rsidRPr="00D71C4D">
              <w:rPr>
                <w:sz w:val="28"/>
                <w:szCs w:val="28"/>
                <w:shd w:val="clear" w:color="auto" w:fill="FDFEFF"/>
              </w:rPr>
              <w:t xml:space="preserve"> финансовых средств, расходуемых этой организацией за финансовый год. Данное ограничение не распространяется на оплату труда лиц, участвующих в реализации благотворительных программ.</w:t>
            </w:r>
          </w:p>
          <w:p w14:paraId="5C281CCC" w14:textId="304AC669" w:rsidR="00D71C4D" w:rsidRPr="00D71C4D" w:rsidRDefault="00D71C4D" w:rsidP="00D71C4D">
            <w:pPr>
              <w:pStyle w:val="isselectedend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DFEFF"/>
              </w:rPr>
            </w:pPr>
            <w:r>
              <w:rPr>
                <w:sz w:val="28"/>
                <w:szCs w:val="28"/>
                <w:shd w:val="clear" w:color="auto" w:fill="FDFEFF"/>
              </w:rPr>
              <w:t xml:space="preserve">         </w:t>
            </w:r>
            <w:r w:rsidRPr="00D71C4D">
              <w:rPr>
                <w:sz w:val="28"/>
                <w:szCs w:val="28"/>
                <w:shd w:val="clear" w:color="auto" w:fill="FDFEFF"/>
              </w:rPr>
              <w:t>В случае, если благотворителем или благотворительной программой не установлено иное, не менее 98 процентов благотворительного пожертвования в денежной форме должно быть использовано на благотворительные цели в течение года с момента получения благотворительной организацией этого пожертвования. Благотворительные пожертвования в натуральной форме направляются на благотворительные цели в течение одного года с момента их получения, если иное не установлено благотворителем или благотворительной программой.</w:t>
            </w:r>
          </w:p>
          <w:p w14:paraId="09E5B194" w14:textId="3917368E" w:rsidR="00D71C4D" w:rsidRPr="00D71C4D" w:rsidRDefault="00D71C4D" w:rsidP="00D71C4D">
            <w:pPr>
              <w:pStyle w:val="isselectedend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DFEFF"/>
              </w:rPr>
            </w:pPr>
            <w:r>
              <w:rPr>
                <w:sz w:val="28"/>
                <w:szCs w:val="28"/>
                <w:shd w:val="clear" w:color="auto" w:fill="FDFEFF"/>
              </w:rPr>
              <w:t xml:space="preserve">         </w:t>
            </w:r>
            <w:r w:rsidRPr="00D71C4D">
              <w:rPr>
                <w:sz w:val="28"/>
                <w:szCs w:val="28"/>
                <w:shd w:val="clear" w:color="auto" w:fill="FDFEFF"/>
              </w:rPr>
              <w:t>Имущество благотворительной организации не может быть передано (путем продажи, оплаты товаров, работ, услуг и в других формах) учредителям (членам) этой организации на более выгодных для них условиях, чем для других лиц.</w:t>
            </w:r>
          </w:p>
          <w:p w14:paraId="2CAA54DA" w14:textId="77777777" w:rsidR="00563FE6" w:rsidRPr="00563FE6" w:rsidRDefault="00563FE6" w:rsidP="00D71C4D">
            <w:pPr>
              <w:pStyle w:val="isselectedend"/>
              <w:spacing w:before="0" w:beforeAutospacing="0" w:after="0" w:afterAutospacing="0"/>
              <w:jc w:val="both"/>
              <w:rPr>
                <w:b/>
                <w:sz w:val="28"/>
                <w:szCs w:val="24"/>
              </w:rPr>
            </w:pPr>
            <w:r w:rsidRPr="00563FE6">
              <w:rPr>
                <w:b/>
                <w:sz w:val="28"/>
              </w:rPr>
              <w:t xml:space="preserve">В случае невозможности использования собранных благотворительных средств по первоначально </w:t>
            </w:r>
            <w:r w:rsidRPr="00563FE6">
              <w:rPr>
                <w:b/>
                <w:sz w:val="28"/>
              </w:rPr>
              <w:lastRenderedPageBreak/>
              <w:t>заявленной цели (в связи со смертью благополучателя, отказом от лечения либо сбором денежных средств сверх необходимой суммы) оставшиеся средства подлежат направлению на иные аналогичные благотворительные цели с согласия благотворителей либо возврату благотворителям пропорционально размерам внесенных ими пожертвований.</w:t>
            </w:r>
          </w:p>
          <w:p w14:paraId="0F22C9E3" w14:textId="77777777" w:rsidR="00981F32" w:rsidRDefault="00563FE6" w:rsidP="00563FE6">
            <w:pPr>
              <w:pStyle w:val="a5"/>
              <w:jc w:val="both"/>
              <w:rPr>
                <w:b/>
                <w:sz w:val="28"/>
              </w:rPr>
            </w:pPr>
            <w:r w:rsidRPr="00563FE6">
              <w:rPr>
                <w:b/>
                <w:sz w:val="28"/>
              </w:rPr>
              <w:t>Указанные условия подлежат обязательному доведению до сведения общественности до начала проведения публичного благотворительного сбора.</w:t>
            </w:r>
          </w:p>
          <w:p w14:paraId="438FCAD0" w14:textId="3E1A39A8" w:rsidR="00563FE6" w:rsidRPr="00563FE6" w:rsidRDefault="00563FE6" w:rsidP="00563FE6">
            <w:pPr>
              <w:pStyle w:val="a5"/>
              <w:jc w:val="both"/>
              <w:rPr>
                <w:b/>
                <w:sz w:val="28"/>
              </w:rPr>
            </w:pPr>
          </w:p>
        </w:tc>
      </w:tr>
      <w:tr w:rsidR="00981F32" w14:paraId="7ABBCA14" w14:textId="77777777" w:rsidTr="00981F32">
        <w:tc>
          <w:tcPr>
            <w:tcW w:w="7393" w:type="dxa"/>
          </w:tcPr>
          <w:p w14:paraId="6ED6B575" w14:textId="48101A3C" w:rsidR="00981F32" w:rsidRPr="00044726" w:rsidRDefault="00044726" w:rsidP="00044726">
            <w:pPr>
              <w:tabs>
                <w:tab w:val="left" w:pos="7230"/>
              </w:tabs>
              <w:rPr>
                <w:b/>
                <w:bCs/>
                <w:color w:val="000000" w:themeColor="text1"/>
                <w:sz w:val="28"/>
                <w:szCs w:val="28"/>
                <w:lang w:val="ky-KG"/>
              </w:rPr>
            </w:pPr>
            <w:r>
              <w:rPr>
                <w:b/>
                <w:color w:val="000000" w:themeColor="text1"/>
                <w:sz w:val="28"/>
                <w:szCs w:val="28"/>
                <w:shd w:val="clear" w:color="auto" w:fill="FDFEFF"/>
                <w:lang w:val="ky-KG"/>
              </w:rPr>
              <w:lastRenderedPageBreak/>
              <w:t>Отсутствует</w:t>
            </w:r>
          </w:p>
        </w:tc>
        <w:tc>
          <w:tcPr>
            <w:tcW w:w="7393" w:type="dxa"/>
          </w:tcPr>
          <w:p w14:paraId="3DFC2AB0" w14:textId="77777777" w:rsidR="00867713" w:rsidRPr="00044726" w:rsidRDefault="00867713" w:rsidP="00867713">
            <w:pPr>
              <w:pStyle w:val="isselectedend"/>
              <w:rPr>
                <w:b/>
                <w:bCs/>
                <w:sz w:val="28"/>
                <w:szCs w:val="28"/>
              </w:rPr>
            </w:pPr>
            <w:r w:rsidRPr="00044726">
              <w:rPr>
                <w:rStyle w:val="a4"/>
                <w:sz w:val="28"/>
                <w:szCs w:val="28"/>
              </w:rPr>
              <w:t>Статья 12¹. Порядок проведения публичных благотворительных сборов</w:t>
            </w:r>
          </w:p>
          <w:p w14:paraId="33AB538E" w14:textId="77777777" w:rsidR="00371763" w:rsidRDefault="003446D0" w:rsidP="00371763">
            <w:pPr>
              <w:pStyle w:val="a5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</w:t>
            </w:r>
            <w:r w:rsidR="00867713" w:rsidRPr="00044726">
              <w:rPr>
                <w:b/>
                <w:bCs/>
                <w:sz w:val="28"/>
                <w:szCs w:val="28"/>
              </w:rPr>
              <w:t>Для проведения публичного благотворительного сбора обязательным является открытие в коммерческом банке специального целевого счета. Использование денежных средств, поступивших на данный счет, для личных нужд либо иных целей, не связанных с благотворительной деятельностью, не допускается.</w:t>
            </w:r>
          </w:p>
          <w:p w14:paraId="7483AE1F" w14:textId="46CCA38E" w:rsidR="00981F32" w:rsidRPr="00371763" w:rsidRDefault="003446D0" w:rsidP="00371763">
            <w:pPr>
              <w:pStyle w:val="a5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  <w:r w:rsidR="00371763" w:rsidRPr="00371763">
              <w:rPr>
                <w:b/>
                <w:bCs/>
                <w:sz w:val="28"/>
                <w:szCs w:val="28"/>
              </w:rPr>
              <w:t>Лица, осуществляющие публичный сбор благотворительных пожертвований, подлежат регистрации на Государственном благотворительном портале и обязаны ежеквартально представлять отчетность в электронной форме</w:t>
            </w:r>
            <w:r w:rsidR="00867713" w:rsidRPr="00371763">
              <w:rPr>
                <w:b/>
                <w:bCs/>
                <w:sz w:val="28"/>
                <w:szCs w:val="28"/>
                <w:lang w:val="ky-KG"/>
              </w:rPr>
              <w:t>.</w:t>
            </w:r>
          </w:p>
        </w:tc>
      </w:tr>
      <w:tr w:rsidR="00981F32" w14:paraId="6BD93411" w14:textId="77777777" w:rsidTr="00981F32">
        <w:tc>
          <w:tcPr>
            <w:tcW w:w="7393" w:type="dxa"/>
          </w:tcPr>
          <w:p w14:paraId="114453FC" w14:textId="77777777" w:rsidR="00867713" w:rsidRPr="00044726" w:rsidRDefault="00867713" w:rsidP="00867713">
            <w:pPr>
              <w:pStyle w:val="a5"/>
              <w:shd w:val="clear" w:color="auto" w:fill="FDFEFF"/>
              <w:rPr>
                <w:b/>
                <w:sz w:val="28"/>
                <w:szCs w:val="28"/>
              </w:rPr>
            </w:pPr>
            <w:r w:rsidRPr="00044726">
              <w:rPr>
                <w:b/>
                <w:sz w:val="28"/>
                <w:szCs w:val="28"/>
              </w:rPr>
              <w:t xml:space="preserve">Статья 13. Ответственность благотворительной </w:t>
            </w:r>
            <w:r w:rsidRPr="00044726">
              <w:rPr>
                <w:b/>
                <w:sz w:val="28"/>
                <w:szCs w:val="28"/>
              </w:rPr>
              <w:lastRenderedPageBreak/>
              <w:t>организации</w:t>
            </w:r>
          </w:p>
          <w:p w14:paraId="0556A1A0" w14:textId="77777777" w:rsidR="00867713" w:rsidRPr="00044726" w:rsidRDefault="00867713" w:rsidP="00867713">
            <w:pPr>
              <w:pStyle w:val="a5"/>
              <w:shd w:val="clear" w:color="auto" w:fill="FDFEFF"/>
              <w:jc w:val="both"/>
              <w:rPr>
                <w:sz w:val="28"/>
                <w:szCs w:val="28"/>
              </w:rPr>
            </w:pPr>
            <w:r w:rsidRPr="00044726">
              <w:rPr>
                <w:sz w:val="28"/>
                <w:szCs w:val="28"/>
              </w:rPr>
              <w:t>В случае нарушения настоящего Закона благотворительная организация несет ответственность в соответствии с законодательством Кыргызской Республики.</w:t>
            </w:r>
            <w:r w:rsidRPr="00044726">
              <w:rPr>
                <w:sz w:val="28"/>
                <w:szCs w:val="28"/>
              </w:rPr>
              <w:br/>
              <w:t>В случае совершения благотворительной организацией действий, противоречащих ее целям, а также настоящему Закону, орган, зарегистрировавший благотворительную организацию, может направить ей предупреждение в письменной форме.</w:t>
            </w:r>
            <w:r w:rsidRPr="00044726">
              <w:rPr>
                <w:sz w:val="28"/>
                <w:szCs w:val="28"/>
              </w:rPr>
              <w:br/>
              <w:t>В случае совершения благотворительной организацией действий, противоречащих ее целям, а также настоящему Закону, уполномоченные органы направляют ей предупреждение в письменной форме.</w:t>
            </w:r>
            <w:r w:rsidRPr="00044726">
              <w:rPr>
                <w:sz w:val="28"/>
                <w:szCs w:val="28"/>
              </w:rPr>
              <w:br/>
              <w:t xml:space="preserve">В случае осуществления публичных кампаний по сбору пожертвований благотворительная организация обязана ежегодно публиковать отчет о размерах привлеченных пожертвований и об их использовании </w:t>
            </w:r>
            <w:r w:rsidRPr="00044726">
              <w:rPr>
                <w:b/>
                <w:strike/>
                <w:sz w:val="28"/>
                <w:szCs w:val="28"/>
              </w:rPr>
              <w:t>в официальных печатных изданиях</w:t>
            </w:r>
            <w:r w:rsidRPr="00044726">
              <w:rPr>
                <w:sz w:val="28"/>
                <w:szCs w:val="28"/>
              </w:rPr>
              <w:t>.</w:t>
            </w:r>
            <w:r w:rsidRPr="00044726">
              <w:rPr>
                <w:sz w:val="28"/>
                <w:szCs w:val="28"/>
              </w:rPr>
              <w:br/>
              <w:t>В случае неоднократного предупреждения благотворительной организации в письменной форме она может быть ликвидирована в порядке, предусмотренном законодательством Кыргызской Республики.</w:t>
            </w:r>
          </w:p>
          <w:p w14:paraId="678317A4" w14:textId="77777777" w:rsidR="00981F32" w:rsidRPr="00044726" w:rsidRDefault="00981F32" w:rsidP="00490A69">
            <w:pPr>
              <w:tabs>
                <w:tab w:val="left" w:pos="7230"/>
              </w:tabs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393" w:type="dxa"/>
          </w:tcPr>
          <w:p w14:paraId="2B2EE857" w14:textId="77777777" w:rsidR="00867713" w:rsidRPr="00044726" w:rsidRDefault="00867713" w:rsidP="00867713">
            <w:pPr>
              <w:pStyle w:val="a5"/>
              <w:shd w:val="clear" w:color="auto" w:fill="FDFEFF"/>
              <w:rPr>
                <w:b/>
                <w:sz w:val="28"/>
                <w:szCs w:val="28"/>
              </w:rPr>
            </w:pPr>
            <w:r w:rsidRPr="00044726">
              <w:rPr>
                <w:b/>
                <w:sz w:val="28"/>
                <w:szCs w:val="28"/>
              </w:rPr>
              <w:lastRenderedPageBreak/>
              <w:t xml:space="preserve">Статья 13. Ответственность благотворительной </w:t>
            </w:r>
            <w:r w:rsidRPr="00044726">
              <w:rPr>
                <w:b/>
                <w:sz w:val="28"/>
                <w:szCs w:val="28"/>
              </w:rPr>
              <w:lastRenderedPageBreak/>
              <w:t>организации</w:t>
            </w:r>
          </w:p>
          <w:p w14:paraId="41940B73" w14:textId="77777777" w:rsidR="00867713" w:rsidRPr="00044726" w:rsidRDefault="00867713" w:rsidP="00867713">
            <w:pPr>
              <w:pStyle w:val="a5"/>
              <w:shd w:val="clear" w:color="auto" w:fill="FDFEFF"/>
              <w:jc w:val="both"/>
              <w:rPr>
                <w:sz w:val="28"/>
                <w:szCs w:val="28"/>
              </w:rPr>
            </w:pPr>
            <w:r w:rsidRPr="00044726">
              <w:rPr>
                <w:sz w:val="28"/>
                <w:szCs w:val="28"/>
              </w:rPr>
              <w:t>В случае нарушения настоящего Закона благотворительная организация несет ответственность в соответствии с законодательством Кыргызской Республики.</w:t>
            </w:r>
            <w:r w:rsidRPr="00044726">
              <w:rPr>
                <w:sz w:val="28"/>
                <w:szCs w:val="28"/>
              </w:rPr>
              <w:br/>
              <w:t>В случае совершения благотворительной организацией действий, противоречащих ее целям, а также настоящему Закону, орган, зарегистрировавший благотворительную организацию, может направить ей предупреждение в письменной форме.</w:t>
            </w:r>
            <w:r w:rsidRPr="00044726">
              <w:rPr>
                <w:sz w:val="28"/>
                <w:szCs w:val="28"/>
              </w:rPr>
              <w:br/>
              <w:t>В случае совершения благотворительной организацией действий, противоречащих ее целям, а также настоящему Закону, уполномоченные органы направляют ей предупреждение в письменной форме.</w:t>
            </w:r>
            <w:r w:rsidRPr="00044726">
              <w:rPr>
                <w:sz w:val="28"/>
                <w:szCs w:val="28"/>
              </w:rPr>
              <w:br/>
              <w:t xml:space="preserve">В случае осуществления публичных кампаний по сбору пожертвований благотворительная организация обязана ежегодно публиковать отчет о размерах привлеченных пожертвований и об их использовании </w:t>
            </w:r>
            <w:r w:rsidRPr="00044726">
              <w:rPr>
                <w:b/>
                <w:sz w:val="28"/>
                <w:szCs w:val="28"/>
              </w:rPr>
              <w:t xml:space="preserve">на </w:t>
            </w:r>
            <w:r w:rsidRPr="00044726">
              <w:rPr>
                <w:b/>
                <w:sz w:val="28"/>
                <w:szCs w:val="28"/>
                <w:lang w:val="ky-KG"/>
              </w:rPr>
              <w:t>Г</w:t>
            </w:r>
            <w:proofErr w:type="spellStart"/>
            <w:r w:rsidRPr="00044726">
              <w:rPr>
                <w:b/>
                <w:sz w:val="28"/>
                <w:szCs w:val="28"/>
              </w:rPr>
              <w:t>осударственном</w:t>
            </w:r>
            <w:proofErr w:type="spellEnd"/>
            <w:r w:rsidRPr="00044726">
              <w:rPr>
                <w:b/>
                <w:sz w:val="28"/>
                <w:szCs w:val="28"/>
              </w:rPr>
              <w:t xml:space="preserve"> благотворительном портале или на своем официальном веб-сайте</w:t>
            </w:r>
            <w:r w:rsidRPr="00044726">
              <w:rPr>
                <w:sz w:val="28"/>
                <w:szCs w:val="28"/>
              </w:rPr>
              <w:t>.</w:t>
            </w:r>
            <w:r w:rsidRPr="00044726">
              <w:rPr>
                <w:sz w:val="28"/>
                <w:szCs w:val="28"/>
              </w:rPr>
              <w:br/>
              <w:t>В случае неоднократного предупреждения благотворительной организации в письменной форме она может быть ликвидирована в порядке, предусмотренном законодательством Кыргызской Республики.</w:t>
            </w:r>
          </w:p>
          <w:p w14:paraId="67881D4E" w14:textId="77777777" w:rsidR="00981F32" w:rsidRPr="00044726" w:rsidRDefault="00981F32" w:rsidP="00490A69">
            <w:pPr>
              <w:tabs>
                <w:tab w:val="left" w:pos="7230"/>
              </w:tabs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867713" w14:paraId="10BF6A49" w14:textId="77777777" w:rsidTr="00194795">
        <w:tc>
          <w:tcPr>
            <w:tcW w:w="14786" w:type="dxa"/>
            <w:gridSpan w:val="2"/>
          </w:tcPr>
          <w:p w14:paraId="06AF5E40" w14:textId="77777777" w:rsidR="00867713" w:rsidRPr="00044726" w:rsidRDefault="00867713" w:rsidP="00490A69">
            <w:pPr>
              <w:tabs>
                <w:tab w:val="left" w:pos="7230"/>
              </w:tabs>
              <w:jc w:val="center"/>
              <w:rPr>
                <w:b/>
                <w:bCs/>
                <w:color w:val="000000" w:themeColor="text1"/>
                <w:sz w:val="28"/>
                <w:szCs w:val="28"/>
                <w:lang w:val="ky-KG"/>
              </w:rPr>
            </w:pPr>
            <w:r w:rsidRPr="00044726">
              <w:rPr>
                <w:b/>
                <w:bCs/>
                <w:color w:val="000000" w:themeColor="text1"/>
                <w:sz w:val="28"/>
                <w:szCs w:val="28"/>
                <w:lang w:val="ky-KG"/>
              </w:rPr>
              <w:lastRenderedPageBreak/>
              <w:t xml:space="preserve">Уоловный </w:t>
            </w:r>
            <w:r w:rsidR="00E5495E" w:rsidRPr="00044726">
              <w:rPr>
                <w:b/>
                <w:bCs/>
                <w:color w:val="000000" w:themeColor="text1"/>
                <w:sz w:val="28"/>
                <w:szCs w:val="28"/>
                <w:lang w:val="ky-KG"/>
              </w:rPr>
              <w:t>кодекс Кыргызской Республики</w:t>
            </w:r>
          </w:p>
        </w:tc>
      </w:tr>
      <w:tr w:rsidR="00E5495E" w14:paraId="3FA6CDCC" w14:textId="77777777" w:rsidTr="00867713">
        <w:tc>
          <w:tcPr>
            <w:tcW w:w="7393" w:type="dxa"/>
          </w:tcPr>
          <w:p w14:paraId="1A5D2C5E" w14:textId="77777777" w:rsidR="00E5495E" w:rsidRPr="00044726" w:rsidRDefault="00E5495E" w:rsidP="00E5495E">
            <w:pPr>
              <w:tabs>
                <w:tab w:val="left" w:pos="7230"/>
              </w:tabs>
              <w:jc w:val="center"/>
              <w:rPr>
                <w:b/>
                <w:bCs/>
                <w:color w:val="000000" w:themeColor="text1"/>
                <w:sz w:val="28"/>
                <w:szCs w:val="28"/>
                <w:lang w:val="ky-KG"/>
              </w:rPr>
            </w:pPr>
            <w:r w:rsidRPr="00044726">
              <w:rPr>
                <w:rFonts w:eastAsiaTheme="minorEastAsia"/>
                <w:b/>
                <w:color w:val="000000" w:themeColor="text1"/>
                <w:sz w:val="28"/>
                <w:szCs w:val="28"/>
                <w:lang w:eastAsia="en-US"/>
              </w:rPr>
              <w:t>Действующая редакция</w:t>
            </w:r>
          </w:p>
        </w:tc>
        <w:tc>
          <w:tcPr>
            <w:tcW w:w="7393" w:type="dxa"/>
          </w:tcPr>
          <w:p w14:paraId="037BCE52" w14:textId="77777777" w:rsidR="00E5495E" w:rsidRPr="00044726" w:rsidRDefault="00E5495E" w:rsidP="00E5495E">
            <w:pPr>
              <w:tabs>
                <w:tab w:val="left" w:pos="7230"/>
              </w:tabs>
              <w:jc w:val="center"/>
              <w:rPr>
                <w:b/>
                <w:bCs/>
                <w:color w:val="000000" w:themeColor="text1"/>
                <w:sz w:val="28"/>
                <w:szCs w:val="28"/>
                <w:lang w:val="ky-KG"/>
              </w:rPr>
            </w:pPr>
            <w:r w:rsidRPr="00044726">
              <w:rPr>
                <w:rFonts w:eastAsiaTheme="minorEastAsia"/>
                <w:b/>
                <w:color w:val="000000" w:themeColor="text1"/>
                <w:sz w:val="28"/>
                <w:szCs w:val="28"/>
                <w:lang w:eastAsia="en-US"/>
              </w:rPr>
              <w:t>Предлагаемая редакция</w:t>
            </w:r>
          </w:p>
        </w:tc>
      </w:tr>
      <w:tr w:rsidR="00E5495E" w14:paraId="2448D531" w14:textId="77777777" w:rsidTr="00867713">
        <w:tc>
          <w:tcPr>
            <w:tcW w:w="7393" w:type="dxa"/>
          </w:tcPr>
          <w:p w14:paraId="7D31D2D0" w14:textId="77777777" w:rsidR="00E5495E" w:rsidRPr="00044726" w:rsidRDefault="00E5495E" w:rsidP="00490A69">
            <w:pPr>
              <w:tabs>
                <w:tab w:val="left" w:pos="7230"/>
              </w:tabs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44726">
              <w:rPr>
                <w:b/>
                <w:bCs/>
                <w:color w:val="000000"/>
                <w:sz w:val="28"/>
                <w:szCs w:val="28"/>
              </w:rPr>
              <w:t>Статья 209. Мошенничество</w:t>
            </w:r>
          </w:p>
          <w:p w14:paraId="7B716F3E" w14:textId="77777777" w:rsidR="00E5495E" w:rsidRPr="00044726" w:rsidRDefault="00E5495E" w:rsidP="00E5495E">
            <w:pPr>
              <w:spacing w:after="60" w:line="276" w:lineRule="atLeast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044726">
              <w:rPr>
                <w:color w:val="000000"/>
                <w:sz w:val="28"/>
                <w:szCs w:val="28"/>
              </w:rPr>
              <w:lastRenderedPageBreak/>
              <w:t>1. Мошенничество, то есть завладение чужим имуществом или правом на имущество путем обмана или злоупотребления доверием, а равно мошенничество, сопряженное с преднамеренным неисполнением договорных обязательств, совершенное в незначительном размере, -</w:t>
            </w:r>
          </w:p>
          <w:p w14:paraId="49C59D20" w14:textId="77777777" w:rsidR="00E5495E" w:rsidRPr="00044726" w:rsidRDefault="00E5495E" w:rsidP="00E5495E">
            <w:pPr>
              <w:spacing w:after="60" w:line="276" w:lineRule="atLeast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044726">
              <w:rPr>
                <w:color w:val="000000"/>
                <w:sz w:val="28"/>
                <w:szCs w:val="28"/>
              </w:rPr>
              <w:t>наказывается штрафом от 500 до 1000 расчетных показателей или исправительными работами на срок от шести месяцев до одного года, или лишением свободы на срок до одного года.</w:t>
            </w:r>
          </w:p>
          <w:p w14:paraId="3D29BB5A" w14:textId="77777777" w:rsidR="00E5495E" w:rsidRPr="00044726" w:rsidRDefault="00E5495E" w:rsidP="00E5495E">
            <w:pPr>
              <w:spacing w:after="60" w:line="276" w:lineRule="atLeast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044726">
              <w:rPr>
                <w:color w:val="000000"/>
                <w:sz w:val="28"/>
                <w:szCs w:val="28"/>
              </w:rPr>
              <w:t>2. Деяние, предусмотренное частью 1 настоящей статьи, совершенное:</w:t>
            </w:r>
          </w:p>
          <w:p w14:paraId="050546AA" w14:textId="77777777" w:rsidR="00E5495E" w:rsidRPr="00044726" w:rsidRDefault="00E5495E" w:rsidP="00E5495E">
            <w:pPr>
              <w:spacing w:after="60" w:line="276" w:lineRule="atLeast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044726">
              <w:rPr>
                <w:color w:val="000000"/>
                <w:sz w:val="28"/>
                <w:szCs w:val="28"/>
              </w:rPr>
              <w:t>1) в значительном размере;</w:t>
            </w:r>
          </w:p>
          <w:p w14:paraId="36748881" w14:textId="77777777" w:rsidR="00E5495E" w:rsidRPr="00044726" w:rsidRDefault="00E5495E" w:rsidP="00E5495E">
            <w:pPr>
              <w:spacing w:after="60" w:line="276" w:lineRule="atLeast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044726">
              <w:rPr>
                <w:color w:val="000000"/>
                <w:sz w:val="28"/>
                <w:szCs w:val="28"/>
              </w:rPr>
              <w:t>2) группой лиц;</w:t>
            </w:r>
          </w:p>
          <w:p w14:paraId="2FA57ECD" w14:textId="77777777" w:rsidR="00E5495E" w:rsidRPr="00044726" w:rsidRDefault="00E5495E" w:rsidP="00E5495E">
            <w:pPr>
              <w:spacing w:after="60" w:line="276" w:lineRule="atLeast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044726">
              <w:rPr>
                <w:color w:val="000000"/>
                <w:sz w:val="28"/>
                <w:szCs w:val="28"/>
              </w:rPr>
              <w:t>3) группой лиц по предварительному сговору;</w:t>
            </w:r>
          </w:p>
          <w:p w14:paraId="7AFE5250" w14:textId="77777777" w:rsidR="00E5495E" w:rsidRPr="00044726" w:rsidRDefault="00E5495E" w:rsidP="00E5495E">
            <w:pPr>
              <w:spacing w:after="60" w:line="276" w:lineRule="atLeast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044726">
              <w:rPr>
                <w:color w:val="000000"/>
                <w:sz w:val="28"/>
                <w:szCs w:val="28"/>
              </w:rPr>
              <w:t>4) с использованием информационно-коммуникационных технологий или сети Интернет, -</w:t>
            </w:r>
          </w:p>
          <w:p w14:paraId="09A8D116" w14:textId="77777777" w:rsidR="00E5495E" w:rsidRPr="00044726" w:rsidRDefault="00E5495E" w:rsidP="00E5495E">
            <w:pPr>
              <w:spacing w:after="60" w:line="276" w:lineRule="atLeast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044726">
              <w:rPr>
                <w:color w:val="000000"/>
                <w:sz w:val="28"/>
                <w:szCs w:val="28"/>
              </w:rPr>
              <w:t>наказывается лишением свободы на срок от двух до четырех лет с конфискацией имущества.</w:t>
            </w:r>
          </w:p>
          <w:p w14:paraId="2C69DC96" w14:textId="77777777" w:rsidR="00E5495E" w:rsidRPr="00044726" w:rsidRDefault="00E5495E" w:rsidP="00E5495E">
            <w:pPr>
              <w:spacing w:after="60" w:line="276" w:lineRule="atLeast"/>
              <w:ind w:firstLine="567"/>
              <w:jc w:val="both"/>
              <w:rPr>
                <w:b/>
                <w:bCs/>
                <w:color w:val="000000" w:themeColor="text1"/>
                <w:sz w:val="28"/>
                <w:szCs w:val="28"/>
                <w:lang w:val="ky-KG"/>
              </w:rPr>
            </w:pPr>
            <w:r w:rsidRPr="00044726">
              <w:rPr>
                <w:b/>
                <w:color w:val="000000"/>
                <w:sz w:val="28"/>
                <w:szCs w:val="28"/>
                <w:lang w:val="ky-KG"/>
              </w:rPr>
              <w:t>5)нет</w:t>
            </w:r>
          </w:p>
        </w:tc>
        <w:tc>
          <w:tcPr>
            <w:tcW w:w="7393" w:type="dxa"/>
          </w:tcPr>
          <w:p w14:paraId="744024AE" w14:textId="77777777" w:rsidR="00E5495E" w:rsidRPr="00044726" w:rsidRDefault="00E5495E" w:rsidP="00E5495E">
            <w:pPr>
              <w:tabs>
                <w:tab w:val="left" w:pos="7230"/>
              </w:tabs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44726">
              <w:rPr>
                <w:b/>
                <w:bCs/>
                <w:color w:val="000000"/>
                <w:sz w:val="28"/>
                <w:szCs w:val="28"/>
              </w:rPr>
              <w:lastRenderedPageBreak/>
              <w:t>Статья 209. Мошенничество</w:t>
            </w:r>
          </w:p>
          <w:p w14:paraId="5BCC1E45" w14:textId="77777777" w:rsidR="00E5495E" w:rsidRPr="00044726" w:rsidRDefault="00E5495E" w:rsidP="00E5495E">
            <w:pPr>
              <w:spacing w:after="60" w:line="276" w:lineRule="atLeast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044726">
              <w:rPr>
                <w:color w:val="000000"/>
                <w:sz w:val="28"/>
                <w:szCs w:val="28"/>
              </w:rPr>
              <w:lastRenderedPageBreak/>
              <w:t>1. Мошенничество, то есть завладение чужим имуществом или правом на имущество путем обмана или злоупотребления доверием, а равно мошенничество, сопряженное с преднамеренным неисполнением договорных обязательств, совершенное в незначительном размере, -</w:t>
            </w:r>
          </w:p>
          <w:p w14:paraId="40B22F08" w14:textId="77777777" w:rsidR="00E5495E" w:rsidRPr="00044726" w:rsidRDefault="00E5495E" w:rsidP="00E5495E">
            <w:pPr>
              <w:spacing w:after="60" w:line="276" w:lineRule="atLeast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044726">
              <w:rPr>
                <w:color w:val="000000"/>
                <w:sz w:val="28"/>
                <w:szCs w:val="28"/>
              </w:rPr>
              <w:t>наказывается штрафом от 500 до 1000 расчетных показателей или исправительными работами на срок от шести месяцев до одного года, или лишением свободы на срок до одного года.</w:t>
            </w:r>
          </w:p>
          <w:p w14:paraId="0EC32A50" w14:textId="77777777" w:rsidR="00E5495E" w:rsidRPr="00044726" w:rsidRDefault="00E5495E" w:rsidP="00E5495E">
            <w:pPr>
              <w:spacing w:after="60" w:line="276" w:lineRule="atLeast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044726">
              <w:rPr>
                <w:color w:val="000000"/>
                <w:sz w:val="28"/>
                <w:szCs w:val="28"/>
              </w:rPr>
              <w:t>2. Деяние, предусмотренное частью 1 настоящей статьи, совершенное:</w:t>
            </w:r>
          </w:p>
          <w:p w14:paraId="703B01D2" w14:textId="77777777" w:rsidR="00E5495E" w:rsidRPr="00044726" w:rsidRDefault="00E5495E" w:rsidP="00E5495E">
            <w:pPr>
              <w:spacing w:after="60" w:line="276" w:lineRule="atLeast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044726">
              <w:rPr>
                <w:color w:val="000000"/>
                <w:sz w:val="28"/>
                <w:szCs w:val="28"/>
              </w:rPr>
              <w:t>1) в значительном размере;</w:t>
            </w:r>
          </w:p>
          <w:p w14:paraId="22C1CF6D" w14:textId="77777777" w:rsidR="00E5495E" w:rsidRPr="00044726" w:rsidRDefault="00E5495E" w:rsidP="00E5495E">
            <w:pPr>
              <w:spacing w:after="60" w:line="276" w:lineRule="atLeast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044726">
              <w:rPr>
                <w:color w:val="000000"/>
                <w:sz w:val="28"/>
                <w:szCs w:val="28"/>
              </w:rPr>
              <w:t>2) группой лиц;</w:t>
            </w:r>
          </w:p>
          <w:p w14:paraId="003F3F13" w14:textId="77777777" w:rsidR="00E5495E" w:rsidRPr="00044726" w:rsidRDefault="00E5495E" w:rsidP="00E5495E">
            <w:pPr>
              <w:spacing w:after="60" w:line="276" w:lineRule="atLeast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044726">
              <w:rPr>
                <w:color w:val="000000"/>
                <w:sz w:val="28"/>
                <w:szCs w:val="28"/>
              </w:rPr>
              <w:t>3) группой лиц по предварительному сговору;</w:t>
            </w:r>
          </w:p>
          <w:p w14:paraId="15637167" w14:textId="77777777" w:rsidR="00E5495E" w:rsidRPr="00044726" w:rsidRDefault="00E5495E" w:rsidP="00E5495E">
            <w:pPr>
              <w:spacing w:after="60" w:line="276" w:lineRule="atLeast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044726">
              <w:rPr>
                <w:color w:val="000000"/>
                <w:sz w:val="28"/>
                <w:szCs w:val="28"/>
              </w:rPr>
              <w:t>4) с использованием информационно-коммуникационных технологий или сети Интернет, -</w:t>
            </w:r>
          </w:p>
          <w:p w14:paraId="23024A6C" w14:textId="77777777" w:rsidR="00E5495E" w:rsidRPr="00044726" w:rsidRDefault="00E5495E" w:rsidP="00E5495E">
            <w:pPr>
              <w:spacing w:after="60" w:line="276" w:lineRule="atLeast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044726">
              <w:rPr>
                <w:color w:val="000000"/>
                <w:sz w:val="28"/>
                <w:szCs w:val="28"/>
              </w:rPr>
              <w:t>наказывается лишением свободы на срок от двух до четырех лет с конфискацией имущества.</w:t>
            </w:r>
          </w:p>
          <w:p w14:paraId="29EDD673" w14:textId="77777777" w:rsidR="00E5495E" w:rsidRPr="00044726" w:rsidRDefault="00E5495E" w:rsidP="00E5495E">
            <w:pPr>
              <w:tabs>
                <w:tab w:val="left" w:pos="1215"/>
                <w:tab w:val="center" w:pos="3588"/>
                <w:tab w:val="left" w:pos="7230"/>
              </w:tabs>
              <w:jc w:val="both"/>
              <w:rPr>
                <w:b/>
                <w:bCs/>
                <w:color w:val="000000" w:themeColor="text1"/>
                <w:sz w:val="28"/>
                <w:szCs w:val="28"/>
                <w:lang w:val="ky-KG"/>
              </w:rPr>
            </w:pPr>
            <w:r w:rsidRPr="00044726">
              <w:rPr>
                <w:b/>
                <w:color w:val="000000"/>
                <w:sz w:val="28"/>
                <w:szCs w:val="28"/>
                <w:lang w:val="ky-KG"/>
              </w:rPr>
              <w:t>5)</w:t>
            </w:r>
            <w:r w:rsidRPr="00044726">
              <w:rPr>
                <w:b/>
                <w:sz w:val="28"/>
                <w:szCs w:val="28"/>
              </w:rPr>
              <w:t xml:space="preserve"> если деяние совершено под предлогом осуществления благотворительной деятельности»</w:t>
            </w:r>
            <w:r w:rsidRPr="00044726">
              <w:rPr>
                <w:b/>
                <w:sz w:val="28"/>
                <w:szCs w:val="28"/>
                <w:lang w:val="ky-KG"/>
              </w:rPr>
              <w:t>.</w:t>
            </w:r>
          </w:p>
        </w:tc>
      </w:tr>
    </w:tbl>
    <w:p w14:paraId="1927835B" w14:textId="77777777" w:rsidR="00981F32" w:rsidRPr="00490A69" w:rsidRDefault="00981F32" w:rsidP="00490A69">
      <w:pPr>
        <w:tabs>
          <w:tab w:val="left" w:pos="7230"/>
        </w:tabs>
        <w:ind w:firstLine="142"/>
        <w:jc w:val="center"/>
        <w:rPr>
          <w:b/>
          <w:bCs/>
          <w:color w:val="000000" w:themeColor="text1"/>
          <w:sz w:val="28"/>
          <w:szCs w:val="28"/>
          <w:lang w:val="ky-KG"/>
        </w:rPr>
      </w:pPr>
    </w:p>
    <w:sectPr w:rsidR="00981F32" w:rsidRPr="00490A69" w:rsidSect="007C5C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5C71"/>
    <w:rsid w:val="00044726"/>
    <w:rsid w:val="00207FD3"/>
    <w:rsid w:val="002660A3"/>
    <w:rsid w:val="002B2023"/>
    <w:rsid w:val="003446D0"/>
    <w:rsid w:val="00371763"/>
    <w:rsid w:val="00490A69"/>
    <w:rsid w:val="00563FE6"/>
    <w:rsid w:val="006C170C"/>
    <w:rsid w:val="007C5C71"/>
    <w:rsid w:val="00867713"/>
    <w:rsid w:val="00981F32"/>
    <w:rsid w:val="009C1BDE"/>
    <w:rsid w:val="00AE6DEE"/>
    <w:rsid w:val="00D71C4D"/>
    <w:rsid w:val="00DD7826"/>
    <w:rsid w:val="00E03792"/>
    <w:rsid w:val="00E5495E"/>
    <w:rsid w:val="00F125AF"/>
    <w:rsid w:val="00F3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76350"/>
  <w15:chartTrackingRefBased/>
  <w15:docId w15:val="{85A98562-AF5F-4A2A-93CB-9C8A37B46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A69"/>
    <w:pPr>
      <w:spacing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25A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2660A3"/>
    <w:rPr>
      <w:b/>
      <w:bCs/>
    </w:rPr>
  </w:style>
  <w:style w:type="paragraph" w:customStyle="1" w:styleId="isselectedend">
    <w:name w:val="isselectedend"/>
    <w:basedOn w:val="a"/>
    <w:rsid w:val="00981F32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unhideWhenUsed/>
    <w:rsid w:val="00981F32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2B202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B202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B779C-CF63-4644-A377-87CF08015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1234</Words>
  <Characters>7036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chinara.karibaeva@gmail.com</cp:lastModifiedBy>
  <cp:revision>6</cp:revision>
  <cp:lastPrinted>2026-06-11T08:34:00Z</cp:lastPrinted>
  <dcterms:created xsi:type="dcterms:W3CDTF">2026-06-11T08:54:00Z</dcterms:created>
  <dcterms:modified xsi:type="dcterms:W3CDTF">2026-06-11T11:00:00Z</dcterms:modified>
</cp:coreProperties>
</file>