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86535" w14:textId="77777777" w:rsidR="00414F93" w:rsidRDefault="00BD5D45" w:rsidP="00414F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СРАВНИТЕЛЬНАЯ ТАБЛИЦА</w:t>
      </w:r>
    </w:p>
    <w:p w14:paraId="53272BC7" w14:textId="5A4BB2F5" w:rsidR="00BD5D45" w:rsidRPr="00414F93" w:rsidRDefault="00BD5D45" w:rsidP="00414F9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 проекту </w:t>
      </w:r>
      <w:r w:rsidR="00414F93" w:rsidRPr="00B430CC">
        <w:rPr>
          <w:rFonts w:ascii="Times New Roman" w:hAnsi="Times New Roman"/>
          <w:b/>
          <w:bCs/>
          <w:sz w:val="28"/>
          <w:szCs w:val="28"/>
        </w:rPr>
        <w:t>Закона Кыргызской Республики</w:t>
      </w:r>
      <w:r w:rsidR="00414F93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414F93" w:rsidRPr="00B430CC">
        <w:rPr>
          <w:rFonts w:ascii="Times New Roman" w:hAnsi="Times New Roman"/>
          <w:b/>
          <w:bCs/>
          <w:sz w:val="28"/>
          <w:szCs w:val="28"/>
        </w:rPr>
        <w:t>«О внесении изменений в Закон Кыргызской Республики</w:t>
      </w:r>
      <w:r w:rsidR="00414F93" w:rsidRPr="00B430CC">
        <w:rPr>
          <w:rFonts w:ascii="Times New Roman" w:hAnsi="Times New Roman"/>
          <w:b/>
          <w:bCs/>
          <w:sz w:val="28"/>
          <w:szCs w:val="28"/>
        </w:rPr>
        <w:br/>
        <w:t>«Об охране и использовании  растительного мира»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</w:p>
    <w:p w14:paraId="20C75879" w14:textId="77777777" w:rsidR="00BD5D45" w:rsidRPr="0029530F" w:rsidRDefault="00BD5D45" w:rsidP="00BD5D4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y-KG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y-KG" w:eastAsia="ru-RU"/>
        </w:rPr>
        <w:t xml:space="preserve"> </w:t>
      </w:r>
    </w:p>
    <w:tbl>
      <w:tblPr>
        <w:tblW w:w="48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4"/>
        <w:gridCol w:w="7096"/>
      </w:tblGrid>
      <w:tr w:rsidR="00BD5D45" w14:paraId="7CDA075A" w14:textId="77777777" w:rsidTr="00BD5D45">
        <w:trPr>
          <w:trHeight w:val="374"/>
        </w:trPr>
        <w:tc>
          <w:tcPr>
            <w:tcW w:w="6934" w:type="dxa"/>
          </w:tcPr>
          <w:p w14:paraId="1A99D202" w14:textId="77777777" w:rsidR="00BD5D45" w:rsidRDefault="00BD5D45" w:rsidP="00B87E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Действующая редакция</w:t>
            </w:r>
          </w:p>
        </w:tc>
        <w:tc>
          <w:tcPr>
            <w:tcW w:w="7096" w:type="dxa"/>
          </w:tcPr>
          <w:p w14:paraId="1A1A451C" w14:textId="77777777" w:rsidR="00BD5D45" w:rsidRDefault="00BD5D45" w:rsidP="00B87E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Предлагаемая редакция</w:t>
            </w:r>
          </w:p>
        </w:tc>
      </w:tr>
      <w:tr w:rsidR="00BD5D45" w14:paraId="1F7543C6" w14:textId="77777777" w:rsidTr="00BD5D45">
        <w:trPr>
          <w:trHeight w:val="374"/>
        </w:trPr>
        <w:tc>
          <w:tcPr>
            <w:tcW w:w="6934" w:type="dxa"/>
          </w:tcPr>
          <w:p w14:paraId="4C51D3B5" w14:textId="77777777" w:rsidR="00EE648F" w:rsidRPr="00E324C7" w:rsidRDefault="00EE648F" w:rsidP="00EE648F">
            <w:pPr>
              <w:pStyle w:val="tkTekst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324C7">
              <w:rPr>
                <w:rFonts w:ascii="Times New Roman" w:hAnsi="Times New Roman"/>
                <w:b/>
                <w:bCs/>
                <w:sz w:val="28"/>
                <w:szCs w:val="28"/>
              </w:rPr>
              <w:t>Статья 2. Основные понятия, применяемые в настоящем Законе</w:t>
            </w:r>
          </w:p>
          <w:p w14:paraId="2E21B06A" w14:textId="77777777" w:rsidR="00EE648F" w:rsidRDefault="00EE648F" w:rsidP="00EE648F">
            <w:pPr>
              <w:pStyle w:val="tkTekst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sz w:val="28"/>
                <w:szCs w:val="28"/>
                <w:lang w:val="ky-KG"/>
              </w:rPr>
              <w:t>....</w:t>
            </w:r>
          </w:p>
          <w:p w14:paraId="03960E9B" w14:textId="77777777" w:rsidR="00BD5D45" w:rsidRDefault="00EE648F" w:rsidP="00A661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y-KG"/>
              </w:rPr>
            </w:pPr>
            <w:r w:rsidRPr="002040F4">
              <w:rPr>
                <w:rFonts w:ascii="Times New Roman" w:hAnsi="Times New Roman"/>
                <w:sz w:val="28"/>
                <w:szCs w:val="28"/>
                <w:lang w:val="ky-KG"/>
              </w:rPr>
              <w:t>Лимит - предельно установленное количество изъятия объектов растительного мира, установленное с учетом ненарушения биологического разнообразия.</w:t>
            </w:r>
          </w:p>
          <w:p w14:paraId="139DFCE5" w14:textId="77777777" w:rsidR="00A66179" w:rsidRDefault="00A66179" w:rsidP="00EE64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</w:pPr>
          </w:p>
          <w:p w14:paraId="2CA57B66" w14:textId="56A85A53" w:rsidR="00EE648F" w:rsidRPr="00EE648F" w:rsidRDefault="00EE648F" w:rsidP="00EE64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t>отсутствует</w:t>
            </w:r>
          </w:p>
        </w:tc>
        <w:tc>
          <w:tcPr>
            <w:tcW w:w="7096" w:type="dxa"/>
          </w:tcPr>
          <w:p w14:paraId="2B4E25C1" w14:textId="77777777" w:rsidR="00EE648F" w:rsidRPr="00EE648F" w:rsidRDefault="00EE648F" w:rsidP="00EE648F">
            <w:pPr>
              <w:pStyle w:val="tkTekst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Статья 2. Основные понятия, применяемые в настоящем Законе</w:t>
            </w:r>
          </w:p>
          <w:p w14:paraId="1F1A4C46" w14:textId="77777777" w:rsidR="00EE648F" w:rsidRPr="00A66179" w:rsidRDefault="00EE648F" w:rsidP="00A66179">
            <w:pPr>
              <w:pStyle w:val="tkTekst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y-KG"/>
              </w:rPr>
            </w:pPr>
            <w:r w:rsidRPr="00A66179">
              <w:rPr>
                <w:rFonts w:ascii="Times New Roman" w:hAnsi="Times New Roman"/>
                <w:sz w:val="28"/>
                <w:szCs w:val="28"/>
                <w:lang w:val="ky-KG"/>
              </w:rPr>
              <w:t>....</w:t>
            </w:r>
          </w:p>
          <w:p w14:paraId="23F58B3D" w14:textId="77777777" w:rsidR="00EE648F" w:rsidRPr="00A66179" w:rsidRDefault="00EE648F" w:rsidP="00A661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y-KG"/>
              </w:rPr>
            </w:pPr>
            <w:r w:rsidRPr="00A66179">
              <w:rPr>
                <w:rFonts w:ascii="Times New Roman" w:hAnsi="Times New Roman"/>
                <w:sz w:val="28"/>
                <w:szCs w:val="28"/>
                <w:lang w:val="ky-KG"/>
              </w:rPr>
              <w:t>Лимит - предельно установленное количество изъятия объектов растительного мира, установленное с учетом ненарушения биологического разнообразия.</w:t>
            </w:r>
          </w:p>
          <w:p w14:paraId="302E9EF5" w14:textId="77777777" w:rsidR="00EE648F" w:rsidRDefault="00EE648F" w:rsidP="00EE64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Озеленение населенных пунктов — естественно произрастающая и искусственно высаженная растительность, включая все виды растений, а также отдельно стоящие деревья и кустарники, расположенные в границах населенных пунктов Кыргызской Республики.</w:t>
            </w:r>
          </w:p>
          <w:p w14:paraId="60B6C65C" w14:textId="77777777" w:rsidR="00EE648F" w:rsidRDefault="00EE648F" w:rsidP="00EE64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t xml:space="preserve">            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Компенсационное озеленение — восстановление и организация зеленых насаждений взамен уничтоженных либо поврежденных зеленых насаждений.</w:t>
            </w:r>
          </w:p>
          <w:p w14:paraId="16E6C6C5" w14:textId="77777777" w:rsidR="00EE648F" w:rsidRDefault="00EE648F" w:rsidP="00EE64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t xml:space="preserve">            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Объекты озеленения — территории и элементы зеленого каркаса, включая парки, скверы, сады, бульвары, придомовые территории, зеленые массивы и отдельно стоящие деревья.</w:t>
            </w:r>
          </w:p>
          <w:p w14:paraId="7827DFBC" w14:textId="77777777" w:rsidR="00EE648F" w:rsidRDefault="00EE648F" w:rsidP="00EE64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t xml:space="preserve">             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Зеленый каркас населенного пункта — территориальная система, объединенная в единую сеть и состоящая из различных объектов озеленения разного масштаба и функционального назначения 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(рекреационных, санитарно-защитных, инженерно-защитных элементов культурного ландшафта), созданная для улучшения экологического состояния и микроклимата урбанизированных территорий.</w:t>
            </w:r>
          </w:p>
          <w:p w14:paraId="16B584ED" w14:textId="0E14DA6A" w:rsidR="00EE648F" w:rsidRPr="00EE648F" w:rsidRDefault="00EE648F" w:rsidP="00EE64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t xml:space="preserve">              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Ирригационные системы — взаимосвязанная сеть ирригационных каналов, трубопроводов, гидротехнических сооружений, насосных станций, скважин, водохранилищ, прудов и водных объектов, а также связанных с ними дорог, зданий, линий электропередачи и иной инфраструктуры, включая полосы отвода.</w:t>
            </w:r>
          </w:p>
          <w:p w14:paraId="4CB93B88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Обеспечение орошения зеленых насаждений осуществляется с использованием объектов ирригационного фонда в порядке, установленном водным законодательством Кыргызской Республики.</w:t>
            </w:r>
          </w:p>
          <w:p w14:paraId="3CAE6F65" w14:textId="77777777" w:rsidR="00EE648F" w:rsidRPr="00EE648F" w:rsidRDefault="00EE648F" w:rsidP="00EE648F">
            <w:pPr>
              <w:spacing w:after="0" w:line="259" w:lineRule="auto"/>
              <w:ind w:left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37BCD06" w14:textId="4EECCA22" w:rsidR="00EE648F" w:rsidRPr="00EE648F" w:rsidRDefault="00EE648F" w:rsidP="00EE64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EE648F" w14:paraId="3903535B" w14:textId="77777777" w:rsidTr="00BD5D45">
        <w:trPr>
          <w:trHeight w:val="374"/>
        </w:trPr>
        <w:tc>
          <w:tcPr>
            <w:tcW w:w="6934" w:type="dxa"/>
          </w:tcPr>
          <w:p w14:paraId="2E04AC2C" w14:textId="39C412AF" w:rsidR="00EE648F" w:rsidRPr="00E324C7" w:rsidRDefault="00EE648F" w:rsidP="00EE648F">
            <w:pPr>
              <w:pStyle w:val="tkTekst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Отсутствует </w:t>
            </w:r>
          </w:p>
        </w:tc>
        <w:tc>
          <w:tcPr>
            <w:tcW w:w="7096" w:type="dxa"/>
          </w:tcPr>
          <w:p w14:paraId="4778F07F" w14:textId="77777777" w:rsidR="00EE648F" w:rsidRPr="00EE648F" w:rsidRDefault="00EE648F" w:rsidP="00EE64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II¹. ОХРАНА ЗЕЛЕНЫХ НАСАЖДЕНИЙ В НАСЕЛЕННЫХ ПУНКТАХ</w:t>
            </w:r>
          </w:p>
          <w:p w14:paraId="4DDA556E" w14:textId="77777777" w:rsidR="00EE648F" w:rsidRPr="00EE648F" w:rsidRDefault="00EE648F" w:rsidP="00EE64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Глава II¹. Общие положения</w:t>
            </w:r>
          </w:p>
          <w:p w14:paraId="2734E24C" w14:textId="5E8FCDE3" w:rsidR="00EE648F" w:rsidRPr="00EE648F" w:rsidRDefault="00EE648F" w:rsidP="00EE64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Статья 9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. Предмет регулирования настоящего Закона</w:t>
            </w:r>
          </w:p>
          <w:p w14:paraId="38C6A03A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Зеленые насаждения подлежат охране независимо от формы собственности. Регулирование осуществляется настоящим Законом и иными нормативными правовыми актами Кыргызской Республики.</w:t>
            </w:r>
          </w:p>
          <w:p w14:paraId="3B592C6A" w14:textId="77777777" w:rsidR="00EE648F" w:rsidRPr="00EE648F" w:rsidRDefault="00EE648F" w:rsidP="00EE64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Статья 9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. Основные принципы и функции зеленых насаждений в населенных пунктах</w:t>
            </w:r>
          </w:p>
          <w:p w14:paraId="6709ACBB" w14:textId="77777777" w:rsidR="00EE648F" w:rsidRPr="00EE648F" w:rsidRDefault="00EE648F" w:rsidP="00EE648F">
            <w:pPr>
              <w:numPr>
                <w:ilvl w:val="0"/>
                <w:numId w:val="2"/>
              </w:numPr>
              <w:spacing w:after="0" w:line="259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Основными принципами являются:</w:t>
            </w:r>
          </w:p>
          <w:p w14:paraId="7934740C" w14:textId="77777777" w:rsidR="00EE648F" w:rsidRPr="00EE648F" w:rsidRDefault="00EE648F" w:rsidP="00EE648F">
            <w:pPr>
              <w:pStyle w:val="a7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567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принцип </w:t>
            </w:r>
            <w:proofErr w:type="spellStart"/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экосистемности</w:t>
            </w:r>
            <w:proofErr w:type="spellEnd"/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— формирование устойчивых растительных сообществ, обеспечивающих экологическое равновесие;</w:t>
            </w:r>
          </w:p>
          <w:p w14:paraId="6C54E2B3" w14:textId="77777777" w:rsidR="00EE648F" w:rsidRPr="00EE648F" w:rsidRDefault="00EE648F" w:rsidP="00EE648F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567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принцип комплексности — учет градостроительных, экологических, социальных и экономических факторов при управлении зелеными насаждениями;</w:t>
            </w:r>
          </w:p>
          <w:p w14:paraId="0F89CE10" w14:textId="77777777" w:rsidR="00EE648F" w:rsidRPr="00EE648F" w:rsidRDefault="00EE648F" w:rsidP="00EE648F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567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принцип доступности — обеспечение населения зелеными зонами общего пользования в пределах пешеходной доступности (не более 500 метров);</w:t>
            </w:r>
          </w:p>
          <w:p w14:paraId="34B2F7FB" w14:textId="77777777" w:rsidR="00EE648F" w:rsidRPr="00EE648F" w:rsidRDefault="00EE648F" w:rsidP="00EE648F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567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принцип научной обоснованности — применение подходов, основанных на биологических особенностях растений и природно-климатических условиях;</w:t>
            </w:r>
          </w:p>
          <w:p w14:paraId="50E02C8D" w14:textId="77777777" w:rsidR="00EE648F" w:rsidRPr="00EE648F" w:rsidRDefault="00EE648F" w:rsidP="00EE648F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567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принцип устойчивости — долгосрочное сохранение и развитие зеленых насаждений с учетом климатических изменений.</w:t>
            </w:r>
          </w:p>
          <w:p w14:paraId="431A0B4B" w14:textId="77777777" w:rsidR="00EE648F" w:rsidRPr="00EE648F" w:rsidRDefault="00EE648F" w:rsidP="00EE648F">
            <w:pPr>
              <w:numPr>
                <w:ilvl w:val="0"/>
                <w:numId w:val="4"/>
              </w:numPr>
              <w:spacing w:after="0" w:line="259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Функциями зеленых насаждений являются:</w:t>
            </w:r>
          </w:p>
          <w:p w14:paraId="59300F91" w14:textId="77777777" w:rsidR="00EE648F" w:rsidRPr="00EE648F" w:rsidRDefault="00EE648F" w:rsidP="00EE648F">
            <w:pPr>
              <w:pStyle w:val="a7"/>
              <w:numPr>
                <w:ilvl w:val="0"/>
                <w:numId w:val="5"/>
              </w:numPr>
              <w:spacing w:after="0" w:line="259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благоприятного микроклимата;</w:t>
            </w:r>
          </w:p>
          <w:p w14:paraId="23D206EB" w14:textId="77777777" w:rsidR="00EE648F" w:rsidRPr="00EE648F" w:rsidRDefault="00EE648F" w:rsidP="00EE648F">
            <w:pPr>
              <w:numPr>
                <w:ilvl w:val="0"/>
                <w:numId w:val="5"/>
              </w:numPr>
              <w:spacing w:after="0" w:line="259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снижение негативного воздействия загрязнения окружающей среды;</w:t>
            </w:r>
          </w:p>
          <w:p w14:paraId="4B6025A9" w14:textId="77777777" w:rsidR="00EE648F" w:rsidRPr="00EE648F" w:rsidRDefault="00EE648F" w:rsidP="00EE648F">
            <w:pPr>
              <w:numPr>
                <w:ilvl w:val="0"/>
                <w:numId w:val="5"/>
              </w:numPr>
              <w:spacing w:after="0" w:line="259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охрана здоровья населения;</w:t>
            </w:r>
          </w:p>
          <w:p w14:paraId="42919864" w14:textId="77777777" w:rsidR="00EE648F" w:rsidRPr="00EE648F" w:rsidRDefault="00EE648F" w:rsidP="00EE648F">
            <w:pPr>
              <w:numPr>
                <w:ilvl w:val="0"/>
                <w:numId w:val="5"/>
              </w:numPr>
              <w:spacing w:after="0" w:line="259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сохранение биологического разнообразия;</w:t>
            </w:r>
          </w:p>
          <w:p w14:paraId="3D4BD283" w14:textId="5062326A" w:rsidR="00EE648F" w:rsidRPr="00EE648F" w:rsidRDefault="00EE648F" w:rsidP="00EE648F">
            <w:pPr>
              <w:numPr>
                <w:ilvl w:val="0"/>
                <w:numId w:val="5"/>
              </w:numPr>
              <w:spacing w:after="0" w:line="259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повышение качества жизни населения и создание условий для отдыха (рекреации).</w:t>
            </w:r>
          </w:p>
          <w:p w14:paraId="20D7C2F5" w14:textId="77777777" w:rsidR="00EE648F" w:rsidRPr="00EE648F" w:rsidRDefault="00EE648F" w:rsidP="00EE64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Статья 9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3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. Категории зеленых насаждений</w:t>
            </w:r>
          </w:p>
          <w:p w14:paraId="105F02E7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Зеленые насаждения населенных пунктов, в том числе расположенные на частных земельных участках и связанные с осуществлением предпринимательской деятельности, подразделяются на следующие категории:</w:t>
            </w:r>
          </w:p>
          <w:p w14:paraId="27FF1FDA" w14:textId="77777777" w:rsidR="00EE648F" w:rsidRPr="00EE648F" w:rsidRDefault="00EE648F" w:rsidP="00EE648F">
            <w:pPr>
              <w:numPr>
                <w:ilvl w:val="0"/>
                <w:numId w:val="6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Зеленые территории общего пользования — парки, сады, скверы, бульвары (в том числе придорожные зеленые зоны), леса и иные зеленые массивы, предназначенные для отдыха и рекреации населения и доступные для всех граждан. Управление осуществляется органами местного самоуправления.</w:t>
            </w:r>
          </w:p>
          <w:p w14:paraId="0175B010" w14:textId="77777777" w:rsidR="00EE648F" w:rsidRPr="00EE648F" w:rsidRDefault="00EE648F" w:rsidP="00EE648F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Зеленые территории ограниченного пользования — зеленые зоны на территориях муниципальных, государственных и частных образовательных, лечебных, культурных, спортивных и иных организаций. Такие территории находятся в управлении соответствующих организаций и используются в соответствии с их назначением.</w:t>
            </w:r>
          </w:p>
          <w:p w14:paraId="1AEFFC54" w14:textId="77777777" w:rsidR="00EE648F" w:rsidRPr="00EE648F" w:rsidRDefault="00EE648F" w:rsidP="00EE648F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Территории озеленения специального назначения — зеленые насаждения, выполняющие особую роль в структуре и функционировании населенного пункта или организации, включая санитарно-защитные, ветрозащитные, водоохранные, 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почвозащитные, противопожарные, мелиоративные насаждения; питомники, цветочно-оранжерейные хозяйства; насаждения кладбищ, ботанические и зоологические сады, выставочные территории. Мероприятия осуществляются в соответствии с назначением, целевым использованием и правом собственности.</w:t>
            </w:r>
          </w:p>
          <w:p w14:paraId="03AFE3EF" w14:textId="77777777" w:rsidR="00EE648F" w:rsidRPr="00EE648F" w:rsidRDefault="00EE648F" w:rsidP="00EE648F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Зеленые массивы общего пользования населенных пунктов — естественные либо созданные человеком зеленые массивы, в которых основной формой растительности являются древесно-кустарниковые насаждения, преимущественно дикорастущего характера; расположены на землях населенных пунктов и находятся в ведении органов местного самоуправления.</w:t>
            </w:r>
          </w:p>
          <w:p w14:paraId="0DC7F665" w14:textId="77777777" w:rsidR="00EE648F" w:rsidRPr="00EE648F" w:rsidRDefault="00EE648F" w:rsidP="00EE648F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Особо охраняемые природные территории местного значения — участки земли, водной поверхности и воздушного пространства, где расположены природные комплексы и объекты, имеющие особое природоохранное, научное, культурное, историческое, рекреационное либо оздоровительное значение. Такие территории полностью или частично изымаются из хозяйственного использования по решению органов местного самоуправления и находятся под особой охраной государства.</w:t>
            </w:r>
          </w:p>
          <w:p w14:paraId="4B44431D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4CF9D7F" w14:textId="77777777" w:rsidR="00EE648F" w:rsidRPr="00EE648F" w:rsidRDefault="00EE648F" w:rsidP="00EE64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Статья 9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4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. Учет и инвентаризация</w:t>
            </w:r>
          </w:p>
          <w:p w14:paraId="7BD9C6C8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Зеленые насаждения подлежат обязательному учету (паспортизации), инвентаризации с указанием геолокации и оценке их состояния.</w:t>
            </w:r>
          </w:p>
          <w:p w14:paraId="1A14D40D" w14:textId="77777777" w:rsidR="00EE648F" w:rsidRPr="00EE648F" w:rsidRDefault="00EE648F" w:rsidP="00EE64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Статья 9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5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. Нормы озеленения и учет зеленых насаждений при строительстве</w:t>
            </w:r>
          </w:p>
          <w:p w14:paraId="2C17B07E" w14:textId="77777777" w:rsidR="00EE648F" w:rsidRPr="00EE648F" w:rsidRDefault="00EE648F" w:rsidP="00EE648F">
            <w:pPr>
              <w:numPr>
                <w:ilvl w:val="0"/>
                <w:numId w:val="8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При проектировании жилых и коммерческих многоквартирных зданий должны учитываться зеленые насаждения, расположенные на территории предполагаемого строительства.</w:t>
            </w:r>
          </w:p>
          <w:p w14:paraId="23DAAD56" w14:textId="77777777" w:rsidR="00EE648F" w:rsidRPr="00EE648F" w:rsidRDefault="00EE648F" w:rsidP="00EE648F">
            <w:pPr>
              <w:numPr>
                <w:ilvl w:val="0"/>
                <w:numId w:val="8"/>
              </w:numPr>
              <w:tabs>
                <w:tab w:val="clear" w:pos="720"/>
                <w:tab w:val="num" w:pos="360"/>
              </w:tabs>
              <w:spacing w:after="0" w:line="259" w:lineRule="auto"/>
              <w:ind w:left="0"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Правила озеленения территорий устанавливаются Кабинетом Министров Кыргызской Республики.</w:t>
            </w:r>
          </w:p>
          <w:p w14:paraId="70AEB7A0" w14:textId="77777777" w:rsidR="00EE648F" w:rsidRPr="00EE648F" w:rsidRDefault="00EE648F" w:rsidP="00EE64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Статья 9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6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. Управление</w:t>
            </w:r>
          </w:p>
          <w:p w14:paraId="79C77254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Уполномоченный государственный орган разрабатывает планы по развитию зеленых насаждений, обеспечивает их орошение, уход и развитие зеленого каркаса.</w:t>
            </w:r>
          </w:p>
          <w:p w14:paraId="27BD0426" w14:textId="77777777" w:rsidR="00EE648F" w:rsidRPr="00EE648F" w:rsidRDefault="00EE648F" w:rsidP="00EE64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Статья 9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7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. Вырубка и компенсация</w:t>
            </w:r>
          </w:p>
          <w:p w14:paraId="1954E7F8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Вырубка (уничтожение) зеленых насаждений допускается только при наличии разрешения.</w:t>
            </w:r>
          </w:p>
          <w:p w14:paraId="6953D77A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В обязательном порядке осуществляется компенсационная посадка в равном либо двукратном объеме.</w:t>
            </w:r>
          </w:p>
          <w:p w14:paraId="507E60F9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B5B21C0" w14:textId="77777777" w:rsidR="00EE648F" w:rsidRPr="00EE648F" w:rsidRDefault="00EE648F" w:rsidP="00EE64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Статья 9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8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. Финансирование</w:t>
            </w:r>
          </w:p>
          <w:p w14:paraId="122A8ECE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ab/>
              <w:t>Финансирование осуществляется за счет средств местных бюджетов, штрафов, сборов и иных источников.</w:t>
            </w:r>
          </w:p>
          <w:p w14:paraId="40F39D3E" w14:textId="77777777" w:rsidR="00EE648F" w:rsidRPr="00EE648F" w:rsidRDefault="00EE648F" w:rsidP="00EE64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Статья 9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9</w:t>
            </w: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>. Права, обязанности и ответственность</w:t>
            </w:r>
          </w:p>
          <w:p w14:paraId="5CE41B14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Граждане обязаны сохранять зеленые насаждения.</w:t>
            </w:r>
          </w:p>
          <w:p w14:paraId="35EFBA03" w14:textId="77777777" w:rsidR="00EE648F" w:rsidRPr="00EE648F" w:rsidRDefault="00EE648F" w:rsidP="00EE648F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E648F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Лица, нарушившие требования законодательства, обязаны возместить причиненный ущерб в полном объеме.</w:t>
            </w:r>
          </w:p>
          <w:p w14:paraId="044DD57A" w14:textId="77777777" w:rsidR="00EE648F" w:rsidRPr="00EE648F" w:rsidRDefault="00EE648F" w:rsidP="00EE648F">
            <w:pPr>
              <w:pStyle w:val="tkTekst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55AD16E1" w14:textId="77777777" w:rsidR="0088025C" w:rsidRDefault="0088025C"/>
    <w:sectPr w:rsidR="0088025C" w:rsidSect="00A66179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F6F"/>
    <w:multiLevelType w:val="multilevel"/>
    <w:tmpl w:val="A1500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A808BF"/>
    <w:multiLevelType w:val="multilevel"/>
    <w:tmpl w:val="6E2AC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545480"/>
    <w:multiLevelType w:val="multilevel"/>
    <w:tmpl w:val="E21CD2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5E3BAA"/>
    <w:multiLevelType w:val="multilevel"/>
    <w:tmpl w:val="80E8A6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9C21F1"/>
    <w:multiLevelType w:val="multilevel"/>
    <w:tmpl w:val="FAEE48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EE40E3"/>
    <w:multiLevelType w:val="multilevel"/>
    <w:tmpl w:val="2BC4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020C0F"/>
    <w:multiLevelType w:val="multilevel"/>
    <w:tmpl w:val="B8EE09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E0400D"/>
    <w:multiLevelType w:val="multilevel"/>
    <w:tmpl w:val="02888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5347449">
    <w:abstractNumId w:val="5"/>
  </w:num>
  <w:num w:numId="2" w16cid:durableId="1916432156">
    <w:abstractNumId w:val="1"/>
  </w:num>
  <w:num w:numId="3" w16cid:durableId="1987708962">
    <w:abstractNumId w:val="4"/>
  </w:num>
  <w:num w:numId="4" w16cid:durableId="1870333145">
    <w:abstractNumId w:val="2"/>
  </w:num>
  <w:num w:numId="5" w16cid:durableId="1371882493">
    <w:abstractNumId w:val="3"/>
  </w:num>
  <w:num w:numId="6" w16cid:durableId="691497933">
    <w:abstractNumId w:val="7"/>
  </w:num>
  <w:num w:numId="7" w16cid:durableId="1000348062">
    <w:abstractNumId w:val="6"/>
  </w:num>
  <w:num w:numId="8" w16cid:durableId="70656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DE5"/>
    <w:rsid w:val="000C4ED5"/>
    <w:rsid w:val="00414F93"/>
    <w:rsid w:val="00525DE5"/>
    <w:rsid w:val="008740AF"/>
    <w:rsid w:val="0088025C"/>
    <w:rsid w:val="0089352E"/>
    <w:rsid w:val="009F1D46"/>
    <w:rsid w:val="00A24257"/>
    <w:rsid w:val="00A66179"/>
    <w:rsid w:val="00BD5D45"/>
    <w:rsid w:val="00D20FB2"/>
    <w:rsid w:val="00EC47EE"/>
    <w:rsid w:val="00EE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1323"/>
  <w15:chartTrackingRefBased/>
  <w15:docId w15:val="{4825E893-0665-46F7-82FC-BE891AD5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D4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5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5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5D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5D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5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5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5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5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5D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5D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5D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5D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5D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5D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5D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5D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5D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5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5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5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5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5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5D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5D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5D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5D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5D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5DE5"/>
    <w:rPr>
      <w:b/>
      <w:bCs/>
      <w:smallCaps/>
      <w:color w:val="2F5496" w:themeColor="accent1" w:themeShade="BF"/>
      <w:spacing w:val="5"/>
    </w:rPr>
  </w:style>
  <w:style w:type="paragraph" w:customStyle="1" w:styleId="tkTekst">
    <w:name w:val="_Текст обычный (tkTekst)"/>
    <w:basedOn w:val="a"/>
    <w:rsid w:val="00EE648F"/>
    <w:pPr>
      <w:spacing w:after="60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chinara.karibaeva@gmail.com</dc:creator>
  <cp:keywords/>
  <dc:description/>
  <cp:lastModifiedBy>chinara.karibaeva@gmail.com</cp:lastModifiedBy>
  <cp:revision>4</cp:revision>
  <dcterms:created xsi:type="dcterms:W3CDTF">2026-06-08T11:38:00Z</dcterms:created>
  <dcterms:modified xsi:type="dcterms:W3CDTF">2026-06-09T04:30:00Z</dcterms:modified>
</cp:coreProperties>
</file>