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29A95A" w14:textId="77777777" w:rsidR="00610992" w:rsidRPr="00EE7B1A" w:rsidRDefault="00610992" w:rsidP="00610992">
      <w:pPr>
        <w:contextualSpacing/>
        <w:jc w:val="center"/>
        <w:outlineLvl w:val="2"/>
        <w:rPr>
          <w:b/>
          <w:sz w:val="28"/>
          <w:szCs w:val="28"/>
        </w:rPr>
      </w:pPr>
      <w:r w:rsidRPr="00EE7B1A">
        <w:rPr>
          <w:b/>
          <w:sz w:val="28"/>
          <w:szCs w:val="28"/>
        </w:rPr>
        <w:t>СПРАВКА-ОБОСНОВАНИЕ</w:t>
      </w:r>
    </w:p>
    <w:p w14:paraId="205CEDC2" w14:textId="77777777" w:rsidR="00610992" w:rsidRDefault="00610992" w:rsidP="00610992">
      <w:pPr>
        <w:pBdr>
          <w:top w:val="nil"/>
          <w:left w:val="nil"/>
          <w:bottom w:val="nil"/>
          <w:right w:val="nil"/>
          <w:between w:val="nil"/>
        </w:pBdr>
        <w:contextualSpacing/>
        <w:jc w:val="center"/>
        <w:rPr>
          <w:b/>
          <w:color w:val="000000"/>
          <w:sz w:val="28"/>
          <w:szCs w:val="28"/>
        </w:rPr>
      </w:pPr>
      <w:r w:rsidRPr="00EE7B1A">
        <w:rPr>
          <w:b/>
          <w:color w:val="000000"/>
          <w:sz w:val="28"/>
          <w:szCs w:val="28"/>
        </w:rPr>
        <w:t>к проекту Закона Кыргызской Республики «О внесении изменений</w:t>
      </w:r>
    </w:p>
    <w:p w14:paraId="1D521CB1" w14:textId="77777777" w:rsidR="00610992" w:rsidRDefault="00610992" w:rsidP="00610992">
      <w:pPr>
        <w:pBdr>
          <w:top w:val="nil"/>
          <w:left w:val="nil"/>
          <w:bottom w:val="nil"/>
          <w:right w:val="nil"/>
          <w:between w:val="nil"/>
        </w:pBdr>
        <w:contextualSpacing/>
        <w:jc w:val="center"/>
        <w:rPr>
          <w:b/>
          <w:bCs/>
          <w:color w:val="000000"/>
          <w:sz w:val="28"/>
          <w:szCs w:val="28"/>
        </w:rPr>
      </w:pPr>
      <w:r w:rsidRPr="00EE7B1A">
        <w:rPr>
          <w:b/>
          <w:color w:val="000000"/>
          <w:sz w:val="28"/>
          <w:szCs w:val="28"/>
        </w:rPr>
        <w:t>в некоторые законодательные акты Кыргызской Республики (</w:t>
      </w:r>
      <w:r w:rsidRPr="00EE7B1A">
        <w:rPr>
          <w:b/>
          <w:bCs/>
          <w:color w:val="000000"/>
          <w:sz w:val="28"/>
          <w:szCs w:val="28"/>
        </w:rPr>
        <w:t xml:space="preserve">Уголовный кодекс Кыргызской Республики, Уголовно-процессуальный кодекс Кыргызской Республики и </w:t>
      </w:r>
    </w:p>
    <w:p w14:paraId="075298EC" w14:textId="04571F22" w:rsidR="00610992" w:rsidRPr="00EE7B1A" w:rsidRDefault="00610992" w:rsidP="00610992">
      <w:pPr>
        <w:pBdr>
          <w:top w:val="nil"/>
          <w:left w:val="nil"/>
          <w:bottom w:val="nil"/>
          <w:right w:val="nil"/>
          <w:between w:val="nil"/>
        </w:pBdr>
        <w:contextualSpacing/>
        <w:jc w:val="center"/>
        <w:rPr>
          <w:b/>
          <w:bCs/>
          <w:color w:val="000000"/>
          <w:sz w:val="28"/>
          <w:szCs w:val="28"/>
        </w:rPr>
      </w:pPr>
      <w:r w:rsidRPr="00EE7B1A">
        <w:rPr>
          <w:b/>
          <w:bCs/>
          <w:color w:val="000000"/>
          <w:sz w:val="28"/>
          <w:szCs w:val="28"/>
        </w:rPr>
        <w:t>Гражданский кодекс Кыргызской Республики)»</w:t>
      </w:r>
    </w:p>
    <w:p w14:paraId="06C14432" w14:textId="77777777" w:rsidR="00610992" w:rsidRPr="00EE7B1A" w:rsidRDefault="00610992" w:rsidP="00610992">
      <w:pPr>
        <w:pBdr>
          <w:top w:val="nil"/>
          <w:left w:val="nil"/>
          <w:bottom w:val="nil"/>
          <w:right w:val="nil"/>
          <w:between w:val="nil"/>
        </w:pBdr>
        <w:ind w:firstLine="709"/>
        <w:contextualSpacing/>
        <w:jc w:val="center"/>
        <w:rPr>
          <w:b/>
          <w:sz w:val="28"/>
          <w:szCs w:val="28"/>
        </w:rPr>
      </w:pPr>
    </w:p>
    <w:p w14:paraId="3F61D6F4" w14:textId="77777777" w:rsidR="00610992" w:rsidRPr="00EE7B1A" w:rsidRDefault="00610992" w:rsidP="00610992">
      <w:pPr>
        <w:pBdr>
          <w:top w:val="nil"/>
          <w:left w:val="nil"/>
          <w:bottom w:val="nil"/>
          <w:right w:val="nil"/>
          <w:between w:val="nil"/>
        </w:pBdr>
        <w:ind w:firstLine="851"/>
        <w:contextualSpacing/>
        <w:jc w:val="both"/>
        <w:rPr>
          <w:b/>
          <w:sz w:val="28"/>
          <w:szCs w:val="28"/>
        </w:rPr>
      </w:pPr>
      <w:r w:rsidRPr="00EE7B1A">
        <w:rPr>
          <w:b/>
          <w:sz w:val="28"/>
          <w:szCs w:val="28"/>
        </w:rPr>
        <w:t>1. Цель и задачи проекта</w:t>
      </w:r>
    </w:p>
    <w:p w14:paraId="27802F9A" w14:textId="77777777" w:rsidR="00610992" w:rsidRPr="00EE7B1A" w:rsidRDefault="00610992" w:rsidP="00610992">
      <w:pPr>
        <w:pBdr>
          <w:top w:val="nil"/>
          <w:left w:val="nil"/>
          <w:bottom w:val="nil"/>
          <w:right w:val="nil"/>
          <w:between w:val="nil"/>
        </w:pBdr>
        <w:ind w:firstLine="851"/>
        <w:contextualSpacing/>
        <w:jc w:val="both"/>
        <w:rPr>
          <w:sz w:val="28"/>
          <w:szCs w:val="28"/>
        </w:rPr>
      </w:pPr>
      <w:r w:rsidRPr="00EE7B1A">
        <w:rPr>
          <w:sz w:val="28"/>
          <w:szCs w:val="28"/>
        </w:rPr>
        <w:t xml:space="preserve">Одной из ключевых проблем, с которой сталкивается правоохранительная и судебная система Кыргызской Республики, остается неспособность эффективно изымать имущество, приобретенное преступным путем, в случаях, когда уголовное дело не завершается обвинительным приговором. В условиях, когда обвиняемый скрывается, умирает либо дело прекращается по нереабилитирующим основаниям, государство теряет возможность вернуть незаконно нажитые активы, а преступники и их окружение продолжают беспрепятственно распоряжаться этими ресурсами. </w:t>
      </w:r>
    </w:p>
    <w:p w14:paraId="7BAEDC11" w14:textId="77777777" w:rsidR="00610992" w:rsidRPr="00EE7B1A" w:rsidRDefault="00610992" w:rsidP="00610992">
      <w:pPr>
        <w:pBdr>
          <w:top w:val="nil"/>
          <w:left w:val="nil"/>
          <w:bottom w:val="nil"/>
          <w:right w:val="nil"/>
          <w:between w:val="nil"/>
        </w:pBdr>
        <w:ind w:firstLine="851"/>
        <w:contextualSpacing/>
        <w:jc w:val="both"/>
        <w:rPr>
          <w:sz w:val="28"/>
          <w:szCs w:val="28"/>
        </w:rPr>
      </w:pPr>
      <w:r w:rsidRPr="00EE7B1A">
        <w:rPr>
          <w:sz w:val="28"/>
          <w:szCs w:val="28"/>
        </w:rPr>
        <w:t>Целью предлагаемого законопроекта является внедрение в Уголовно-процессуальный кодекс Кыргызской Республики нового правового механизма — производства о конфискации имущества, полученного незаконным путем, до вынесения приговора</w:t>
      </w:r>
      <w:r w:rsidRPr="00EE7B1A">
        <w:rPr>
          <w:sz w:val="28"/>
          <w:szCs w:val="28"/>
          <w:lang w:val="ky-KG"/>
        </w:rPr>
        <w:t xml:space="preserve"> (</w:t>
      </w:r>
      <w:r w:rsidRPr="00EE7B1A">
        <w:rPr>
          <w:i/>
          <w:iCs/>
          <w:sz w:val="28"/>
          <w:szCs w:val="28"/>
        </w:rPr>
        <w:t xml:space="preserve">при этом </w:t>
      </w:r>
      <w:r w:rsidRPr="00EE7B1A">
        <w:rPr>
          <w:b/>
          <w:bCs/>
          <w:i/>
          <w:iCs/>
          <w:sz w:val="28"/>
          <w:szCs w:val="28"/>
        </w:rPr>
        <w:t>применяющийся</w:t>
      </w:r>
      <w:r w:rsidRPr="00EE7B1A">
        <w:rPr>
          <w:i/>
          <w:iCs/>
          <w:sz w:val="28"/>
          <w:szCs w:val="28"/>
        </w:rPr>
        <w:t xml:space="preserve"> </w:t>
      </w:r>
      <w:r w:rsidRPr="00EE7B1A">
        <w:rPr>
          <w:b/>
          <w:bCs/>
          <w:i/>
          <w:iCs/>
          <w:sz w:val="28"/>
          <w:szCs w:val="28"/>
        </w:rPr>
        <w:t>на основании другого вида решения суда</w:t>
      </w:r>
      <w:r w:rsidRPr="00EE7B1A">
        <w:rPr>
          <w:i/>
          <w:iCs/>
          <w:sz w:val="28"/>
          <w:szCs w:val="28"/>
        </w:rPr>
        <w:t xml:space="preserve">, принимаемый по результатам </w:t>
      </w:r>
      <w:r w:rsidRPr="00EE7B1A">
        <w:rPr>
          <w:b/>
          <w:bCs/>
          <w:i/>
          <w:iCs/>
          <w:sz w:val="28"/>
          <w:szCs w:val="28"/>
        </w:rPr>
        <w:t>специального вида судопроизводства</w:t>
      </w:r>
      <w:r w:rsidRPr="00EE7B1A">
        <w:rPr>
          <w:sz w:val="28"/>
          <w:szCs w:val="28"/>
          <w:lang w:val="ky-KG"/>
        </w:rPr>
        <w:t>)</w:t>
      </w:r>
      <w:r w:rsidRPr="00EE7B1A">
        <w:rPr>
          <w:sz w:val="28"/>
          <w:szCs w:val="28"/>
        </w:rPr>
        <w:t>, позволяющего изымать активы, происхождение которых не может быть подтверждено законными источниками, без необходимости вынесения обвинительного приговора. Внедрение данного института направлено на повышение эффективности борьбы с коррупцией и организованной преступностью, обеспечение возврата активов в государственный бюджет и укрепление правового государства в соответствии с международными стандартами.</w:t>
      </w:r>
    </w:p>
    <w:p w14:paraId="7E3D700F" w14:textId="77777777" w:rsidR="00610992" w:rsidRPr="00EE7B1A" w:rsidRDefault="00610992" w:rsidP="00610992">
      <w:pPr>
        <w:pBdr>
          <w:top w:val="nil"/>
          <w:left w:val="nil"/>
          <w:bottom w:val="nil"/>
          <w:right w:val="nil"/>
          <w:between w:val="nil"/>
        </w:pBdr>
        <w:ind w:firstLine="851"/>
        <w:contextualSpacing/>
        <w:jc w:val="both"/>
        <w:rPr>
          <w:b/>
          <w:sz w:val="28"/>
          <w:szCs w:val="28"/>
        </w:rPr>
      </w:pPr>
      <w:r w:rsidRPr="00EE7B1A">
        <w:rPr>
          <w:b/>
          <w:sz w:val="28"/>
          <w:szCs w:val="28"/>
        </w:rPr>
        <w:t>2. Описательная часть</w:t>
      </w:r>
    </w:p>
    <w:p w14:paraId="1600E145" w14:textId="77777777" w:rsidR="00610992" w:rsidRPr="00EE7B1A" w:rsidRDefault="00610992" w:rsidP="00610992">
      <w:pPr>
        <w:pStyle w:val="ae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EE7B1A">
        <w:rPr>
          <w:sz w:val="28"/>
          <w:szCs w:val="28"/>
        </w:rPr>
        <w:t>Начиная с первых лет независимости в Кыргызской Республике сформировалась тревожная тенденция, в связи с тем, что нередки случаи, когда лица, получившие доходы преступным путем, умело скрываются от следствия, оказывают давление на свидетелей, уничтожают доказательства или вовсе умирают, при этом оставляя незаконно приобретенное имущество в распоряжении близких лиц или аффилированных структур. При этом, такие лица продолжают беспрепятственно распоряжаться незаконными активами, а также продолжать заниматься преступной деятельностью за рубежом.</w:t>
      </w:r>
    </w:p>
    <w:p w14:paraId="3ACEC43F" w14:textId="77777777" w:rsidR="00610992" w:rsidRPr="00EE7B1A" w:rsidRDefault="00610992" w:rsidP="00610992">
      <w:pPr>
        <w:pStyle w:val="ae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EE7B1A">
        <w:rPr>
          <w:sz w:val="28"/>
          <w:szCs w:val="28"/>
        </w:rPr>
        <w:t>Между тем, существующая система уголовной конфискации, жестко привязанная к обвинительному приговору - малоэффективная, поскольку отсутствие обвинительного приговора суда делает невозможным изъятие доходов, добытых преступным путем.</w:t>
      </w:r>
    </w:p>
    <w:p w14:paraId="294B76DC" w14:textId="77777777" w:rsidR="00610992" w:rsidRPr="00EE7B1A" w:rsidRDefault="00610992" w:rsidP="00610992">
      <w:pPr>
        <w:pStyle w:val="ae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EE7B1A">
        <w:rPr>
          <w:sz w:val="28"/>
          <w:szCs w:val="28"/>
        </w:rPr>
        <w:t xml:space="preserve">Такая ситуация порождает ощущение несправедливости в обществе, обуславливает процветанию коррупции, падение доверия населения к </w:t>
      </w:r>
      <w:r w:rsidRPr="00EE7B1A">
        <w:rPr>
          <w:sz w:val="28"/>
          <w:szCs w:val="28"/>
        </w:rPr>
        <w:lastRenderedPageBreak/>
        <w:t>правоохранительной системе, а государство не в состоянии вернуть себе утраченные ресурсы.</w:t>
      </w:r>
    </w:p>
    <w:p w14:paraId="4F1BA4D2" w14:textId="77777777" w:rsidR="00610992" w:rsidRPr="00EE7B1A" w:rsidRDefault="00610992" w:rsidP="00610992">
      <w:pPr>
        <w:pStyle w:val="ae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EE7B1A">
        <w:rPr>
          <w:sz w:val="28"/>
          <w:szCs w:val="28"/>
        </w:rPr>
        <w:t>Необходимо отметить, что в соответствии с ч.2 ст.15 Конституции Кыргызской Республики изъятие имущества помимо воли собственника допускается только по решению суда в установленном законом порядке.</w:t>
      </w:r>
    </w:p>
    <w:p w14:paraId="728EF064" w14:textId="77777777" w:rsidR="00610992" w:rsidRPr="00EE7B1A" w:rsidRDefault="00610992" w:rsidP="00610992">
      <w:pPr>
        <w:pStyle w:val="ae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EE7B1A">
        <w:rPr>
          <w:sz w:val="28"/>
          <w:szCs w:val="28"/>
        </w:rPr>
        <w:t>При этом, важно отметить, что система уголовной конфискации Кыргызской Республики – зависима наличием приговора. В связи с чем, в отсутствие обвинительного приговора суда богатство преступников остается вне досягаемости государства, а правоохранительные органы не имеют возможности обеспечить конфискацию, когда дело разваливается из-за низкой доказательной базы или обвиняемый скрывается.</w:t>
      </w:r>
    </w:p>
    <w:p w14:paraId="70A91FF1" w14:textId="77777777" w:rsidR="00610992" w:rsidRPr="00EE7B1A" w:rsidRDefault="00610992" w:rsidP="00610992">
      <w:pPr>
        <w:pStyle w:val="ae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EE7B1A">
        <w:rPr>
          <w:sz w:val="28"/>
          <w:szCs w:val="28"/>
        </w:rPr>
        <w:t>В действующем УПК Кыргызской Республики отсутствует механизм конфискации, не основанной на приговоре суда (</w:t>
      </w:r>
      <w:r w:rsidRPr="00EE7B1A">
        <w:rPr>
          <w:i/>
          <w:iCs/>
          <w:sz w:val="28"/>
          <w:szCs w:val="28"/>
        </w:rPr>
        <w:t>конфискации без вынесения обвинительного приговора</w:t>
      </w:r>
      <w:r w:rsidRPr="00EE7B1A">
        <w:rPr>
          <w:sz w:val="28"/>
          <w:szCs w:val="28"/>
        </w:rPr>
        <w:t>), что делает невозможным изъятие активов, если уголовное дело не завершилось судом или если обвиняемый скрылся, умер, либо в отношении него прекращено дело по другим нереабилитирующим основаниям.</w:t>
      </w:r>
    </w:p>
    <w:p w14:paraId="233B44E2" w14:textId="77777777" w:rsidR="00610992" w:rsidRPr="00EE7B1A" w:rsidRDefault="00610992" w:rsidP="00610992">
      <w:pPr>
        <w:pStyle w:val="ae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EE7B1A">
        <w:rPr>
          <w:sz w:val="28"/>
          <w:szCs w:val="28"/>
        </w:rPr>
        <w:t>Необходимо отметить, что отсутствие института конфискации без вынесения обвинительного приговора препятствует возвращению незаконных доходов в бюджет и ограничивает эффективность антикоррупционной политики. А в условиях современной организованной преступности, которая транснациональна, высокотехнологична и юридически подкована, традиционные методы уголовного преследования и наказания не всегда способны привести к эффективному возврату активов.</w:t>
      </w:r>
    </w:p>
    <w:p w14:paraId="33CE4DF8" w14:textId="77777777" w:rsidR="00610992" w:rsidRPr="00EE7B1A" w:rsidRDefault="00610992" w:rsidP="00610992">
      <w:pPr>
        <w:pStyle w:val="ae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EE7B1A">
        <w:rPr>
          <w:sz w:val="28"/>
          <w:szCs w:val="28"/>
        </w:rPr>
        <w:t xml:space="preserve">В этой связи, наиболее эффективным и подходящим решением данной проблемы является внедрение данного вида института конфискации имущества — механизма, который позволяет изымать активы, происхождение которых не может быть подтверждено законными источниками, без необходимости выносить приговор по уголовному делу </w:t>
      </w:r>
      <w:r w:rsidRPr="00EE7B1A">
        <w:rPr>
          <w:sz w:val="28"/>
          <w:szCs w:val="28"/>
          <w:lang w:val="ky-KG"/>
        </w:rPr>
        <w:t>(</w:t>
      </w:r>
      <w:r w:rsidRPr="00EE7B1A">
        <w:rPr>
          <w:i/>
          <w:iCs/>
          <w:sz w:val="28"/>
          <w:szCs w:val="28"/>
        </w:rPr>
        <w:t xml:space="preserve">при этом применяется </w:t>
      </w:r>
      <w:r w:rsidRPr="00EE7B1A">
        <w:rPr>
          <w:b/>
          <w:bCs/>
          <w:i/>
          <w:iCs/>
          <w:sz w:val="28"/>
          <w:szCs w:val="28"/>
        </w:rPr>
        <w:t>на основании другого вида решения суда</w:t>
      </w:r>
      <w:r w:rsidRPr="00EE7B1A">
        <w:rPr>
          <w:i/>
          <w:iCs/>
          <w:sz w:val="28"/>
          <w:szCs w:val="28"/>
        </w:rPr>
        <w:t>, принимаемый по результатам специального вида судопроизводства</w:t>
      </w:r>
      <w:r w:rsidRPr="00EE7B1A">
        <w:rPr>
          <w:sz w:val="28"/>
          <w:szCs w:val="28"/>
          <w:lang w:val="ky-KG"/>
        </w:rPr>
        <w:t>)</w:t>
      </w:r>
      <w:r w:rsidRPr="00EE7B1A">
        <w:rPr>
          <w:sz w:val="28"/>
          <w:szCs w:val="28"/>
        </w:rPr>
        <w:t>.</w:t>
      </w:r>
    </w:p>
    <w:p w14:paraId="0C9201F5" w14:textId="77777777" w:rsidR="00610992" w:rsidRPr="00EE7B1A" w:rsidRDefault="00610992" w:rsidP="00610992">
      <w:pPr>
        <w:pStyle w:val="ae"/>
        <w:spacing w:before="0" w:beforeAutospacing="0" w:after="0" w:afterAutospacing="0"/>
        <w:ind w:firstLine="851"/>
        <w:jc w:val="both"/>
        <w:rPr>
          <w:sz w:val="28"/>
          <w:szCs w:val="28"/>
          <w:lang w:val="ky-KG"/>
        </w:rPr>
      </w:pPr>
      <w:r w:rsidRPr="00EE7B1A">
        <w:rPr>
          <w:sz w:val="28"/>
          <w:szCs w:val="28"/>
        </w:rPr>
        <w:t>В ряде стран, в том числе Казахстане, Австралии, Болгарии, Италии, Великобритании, Латвии успешно действует модель конфискации на основании гражданского или административного производства, в рамках которого бремя доказывания законности происхождения средств ложится на самого владельца имущества. В рамках института так называемой «опровергаемой презумпции незаконности» суд исходит из того, что если лицо, обладая значительными активами, не может подтвердить их происхождение в соответствии с официальными доходами, то имущество может быть признано полученным преступным путем и конфисковано. Эта модель не нарушает презумпцию невиновности, поскольку не требует признания лица виновным в совершении уголовного преступления, а носит имущественно-правовой, а не карательный характер.</w:t>
      </w:r>
    </w:p>
    <w:p w14:paraId="5861C5D4" w14:textId="77777777" w:rsidR="00610992" w:rsidRPr="00EE7B1A" w:rsidRDefault="00610992" w:rsidP="00610992">
      <w:pPr>
        <w:pStyle w:val="ae"/>
        <w:spacing w:before="0" w:beforeAutospacing="0" w:after="0" w:afterAutospacing="0"/>
        <w:ind w:firstLine="851"/>
        <w:jc w:val="both"/>
        <w:rPr>
          <w:sz w:val="28"/>
          <w:szCs w:val="28"/>
          <w:lang w:val="ky-KG"/>
        </w:rPr>
      </w:pPr>
      <w:r w:rsidRPr="00EE7B1A">
        <w:rPr>
          <w:rFonts w:eastAsiaTheme="minorHAnsi"/>
          <w:color w:val="000000" w:themeColor="text1"/>
          <w:kern w:val="2"/>
          <w:sz w:val="28"/>
          <w:szCs w:val="28"/>
          <w14:ligatures w14:val="standardContextual"/>
        </w:rPr>
        <w:t xml:space="preserve">В этой связи, имплементация данного института </w:t>
      </w:r>
      <w:r w:rsidRPr="00EE7B1A">
        <w:rPr>
          <w:rFonts w:eastAsiaTheme="minorHAnsi"/>
          <w:b/>
          <w:bCs/>
          <w:color w:val="000000" w:themeColor="text1"/>
          <w:kern w:val="2"/>
          <w:sz w:val="28"/>
          <w:szCs w:val="28"/>
          <w14:ligatures w14:val="standardContextual"/>
        </w:rPr>
        <w:t>предусмотрена</w:t>
      </w:r>
      <w:r w:rsidRPr="00EE7B1A">
        <w:rPr>
          <w:rFonts w:eastAsiaTheme="minorHAnsi"/>
          <w:color w:val="000000" w:themeColor="text1"/>
          <w:kern w:val="2"/>
          <w:sz w:val="28"/>
          <w:szCs w:val="28"/>
          <w14:ligatures w14:val="standardContextual"/>
        </w:rPr>
        <w:t xml:space="preserve"> и в Рекомендуемых мерах, </w:t>
      </w:r>
      <w:r w:rsidRPr="00EE7B1A">
        <w:rPr>
          <w:rFonts w:eastAsiaTheme="minorHAnsi"/>
          <w:b/>
          <w:bCs/>
          <w:color w:val="000000" w:themeColor="text1"/>
          <w:kern w:val="2"/>
          <w:sz w:val="28"/>
          <w:szCs w:val="28"/>
          <w14:ligatures w14:val="standardContextual"/>
        </w:rPr>
        <w:t xml:space="preserve">утвержденного протоколом заседания Комиссии </w:t>
      </w:r>
      <w:r w:rsidRPr="00EE7B1A">
        <w:rPr>
          <w:rFonts w:eastAsiaTheme="minorHAnsi"/>
          <w:b/>
          <w:bCs/>
          <w:color w:val="000000" w:themeColor="text1"/>
          <w:kern w:val="2"/>
          <w:sz w:val="28"/>
          <w:szCs w:val="28"/>
          <w14:ligatures w14:val="standardContextual"/>
        </w:rPr>
        <w:lastRenderedPageBreak/>
        <w:t>Кыргызской Республики</w:t>
      </w:r>
      <w:r w:rsidRPr="00EE7B1A">
        <w:rPr>
          <w:rFonts w:eastAsiaTheme="minorHAnsi"/>
          <w:color w:val="000000" w:themeColor="text1"/>
          <w:kern w:val="2"/>
          <w:sz w:val="28"/>
          <w:szCs w:val="28"/>
          <w14:ligatures w14:val="standardContextual"/>
        </w:rPr>
        <w:t xml:space="preserve"> по вопросам противодействия финансированию террористической деятельности и легализации (отмыванию) преступных доходов.</w:t>
      </w:r>
    </w:p>
    <w:p w14:paraId="39EF4E34" w14:textId="77777777" w:rsidR="00610992" w:rsidRPr="00EE7B1A" w:rsidRDefault="00610992" w:rsidP="00610992">
      <w:pPr>
        <w:pStyle w:val="ae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EE7B1A">
        <w:rPr>
          <w:sz w:val="28"/>
          <w:szCs w:val="28"/>
        </w:rPr>
        <w:t>Преимущества внедрения данного механизма конфискации очевидны и многообразны.</w:t>
      </w:r>
    </w:p>
    <w:p w14:paraId="2C97E1DB" w14:textId="77777777" w:rsidR="00610992" w:rsidRPr="00EE7B1A" w:rsidRDefault="00610992" w:rsidP="00610992">
      <w:pPr>
        <w:pStyle w:val="ae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EE7B1A">
        <w:rPr>
          <w:sz w:val="28"/>
          <w:szCs w:val="28"/>
        </w:rPr>
        <w:t>Прежде всего, она станет мощным сдерживающим фактором: зная, что незаконное имущество может быть изъято в любой момент, злоумышленники потеряют стимулы скрывать доходы и уклоняться от ответственности.</w:t>
      </w:r>
    </w:p>
    <w:p w14:paraId="59C0548A" w14:textId="77777777" w:rsidR="00610992" w:rsidRPr="00EE7B1A" w:rsidRDefault="00610992" w:rsidP="00610992">
      <w:pPr>
        <w:pStyle w:val="ae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EE7B1A">
        <w:rPr>
          <w:sz w:val="28"/>
          <w:szCs w:val="28"/>
        </w:rPr>
        <w:t>Кроме того, государство получит дополнительные ресурсы: конфискованные активы могут быть направлены на социальные проекты, поддержку правосудия, просвещение общества, инфраструктурные нужды. Это станет прямым вкладом в укрепление правового государства.</w:t>
      </w:r>
    </w:p>
    <w:p w14:paraId="42782500" w14:textId="77777777" w:rsidR="00610992" w:rsidRPr="00EE7B1A" w:rsidRDefault="00610992" w:rsidP="00610992">
      <w:pPr>
        <w:pStyle w:val="ae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EE7B1A">
        <w:rPr>
          <w:sz w:val="28"/>
          <w:szCs w:val="28"/>
        </w:rPr>
        <w:t>Также не менее важно, внедрение данного механизма повысит доверие граждан к системе правосудия — если даже без приговора можно вернуть украденное, появляется шанс реально восстановить справедливость.</w:t>
      </w:r>
    </w:p>
    <w:p w14:paraId="163035F0" w14:textId="77777777" w:rsidR="00610992" w:rsidRPr="00EE7B1A" w:rsidRDefault="00610992" w:rsidP="00610992">
      <w:pPr>
        <w:pStyle w:val="ae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EE7B1A">
        <w:rPr>
          <w:sz w:val="28"/>
          <w:szCs w:val="28"/>
        </w:rPr>
        <w:t>Мировой опыт подтверждает эффективность данной практики. Более того, что международные стандарты, включая положения Конвенции ООН против коррупции, рекомендуют государствам предусматривать возможность конфискации активов без уголовного осуждения, в том числе в случаях смерти или бегства обвиняемого, так же, как и Финансовая группа по борьбе с отмыванием денег (ФАТФ) прямо подчеркивает в своих Рекомендациях важность внедрения таких эффективных механизмов возврата активов.</w:t>
      </w:r>
    </w:p>
    <w:p w14:paraId="5291EFDC" w14:textId="77777777" w:rsidR="00610992" w:rsidRPr="00EE7B1A" w:rsidRDefault="00610992" w:rsidP="00610992">
      <w:pPr>
        <w:pStyle w:val="ae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EE7B1A">
        <w:rPr>
          <w:sz w:val="28"/>
          <w:szCs w:val="28"/>
        </w:rPr>
        <w:t>Следует особо подчеркнуть, что актуальность данного законопроекта обусловлена не только внутренними потребностями, но и последними изменениями требований в международных стандартах. В 2024 году ФАТФ обновила свою Методологию оценки для нового раунда взаимных оценок, который уже начался с 2024 года. Согласно новому критерию 4.9 Методологии ФАТФ, странам следует принять меры, в том числе законодательные, позволяющие конфисковать имущество, приобретенное преступным путем, без вынесения обвинительного приговора (конфискация, не основанная на осуждении) в отношении дел, связанных с отмыванием денег, предикатными преступлениями или финансированием терроризма, в той степени, в какой такое требование соответствует основополагающим принципам национального законодательства.</w:t>
      </w:r>
    </w:p>
    <w:p w14:paraId="43ABA330" w14:textId="77777777" w:rsidR="00610992" w:rsidRPr="00EE7B1A" w:rsidRDefault="00610992" w:rsidP="00610992">
      <w:pPr>
        <w:pStyle w:val="ae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EE7B1A">
        <w:rPr>
          <w:sz w:val="28"/>
          <w:szCs w:val="28"/>
        </w:rPr>
        <w:t xml:space="preserve">Неисполнение данных обновленных требований, которые Кыргызская Республика обязуется соблюдать, повлечет за собой прямые негативные последствия. Во-первых, это приведет к снижению рейтинга технического соответствия по Рекомендации 4, что негативно скажется на общей оценке национальной системы противодействия финансированию террористической деятельности и легализации (отмыванию) преступных доходов (ПФТД/ЛПД). Во-вторых, с большой вероятностью это может </w:t>
      </w:r>
      <w:r w:rsidRPr="00EE7B1A">
        <w:rPr>
          <w:sz w:val="28"/>
          <w:szCs w:val="28"/>
        </w:rPr>
        <w:lastRenderedPageBreak/>
        <w:t>привести к включению Кыргызстана в так называемый «серый список» ФАТФ – перечень юрисдикций, находящихся под усиленным мониторингом из-за стратегических недостатков в их режимах ПФТД/ЛПД.</w:t>
      </w:r>
    </w:p>
    <w:p w14:paraId="2AA0413B" w14:textId="77777777" w:rsidR="00610992" w:rsidRPr="00EE7B1A" w:rsidRDefault="00610992" w:rsidP="00610992">
      <w:pPr>
        <w:pStyle w:val="ae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EE7B1A">
        <w:rPr>
          <w:sz w:val="28"/>
          <w:szCs w:val="28"/>
        </w:rPr>
        <w:t>Стоит напомнить, что Кыргызская Республика уже находилась в данном списке в период с 2009 по 2014 годы. Вероятные последствия повторного включения в этот перечень крайне серьезны: они включают существенное ухудшение инвестиционной привлекательности страны, усложнение корреспондентских отношений для отечественных банков, повышение стоимости и замедление международных финансовых транзакций, а также значительный репутационный ущерб для государства на международной арене.</w:t>
      </w:r>
    </w:p>
    <w:p w14:paraId="60F33146" w14:textId="77777777" w:rsidR="00610992" w:rsidRPr="00EE7B1A" w:rsidRDefault="00610992" w:rsidP="00610992">
      <w:pPr>
        <w:pStyle w:val="ae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EE7B1A">
        <w:rPr>
          <w:sz w:val="28"/>
          <w:szCs w:val="28"/>
        </w:rPr>
        <w:t>Таким образом, внедрение института конфискации, не основанной на приговоре суда, является критически важным шагом не только для укрепления правопорядка и возврата незаконных активов, но и для обеспечения соответствия Кыргызской Республики ключевым международным стандартам и защиты национальной экономики от потенциальных санкционных рисков.</w:t>
      </w:r>
    </w:p>
    <w:p w14:paraId="6CB63726" w14:textId="77777777" w:rsidR="00610992" w:rsidRPr="00EE7B1A" w:rsidRDefault="00610992" w:rsidP="00610992">
      <w:pPr>
        <w:pStyle w:val="ae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EE7B1A">
        <w:rPr>
          <w:sz w:val="28"/>
          <w:szCs w:val="28"/>
        </w:rPr>
        <w:t>Ввиду этого конфискация без вынесения обвинительного приговора соответствует международным нормам и усиливает репутацию государства как партнёра, который не только формально декларирует борьбу с преступностью, но и системно действует.</w:t>
      </w:r>
    </w:p>
    <w:p w14:paraId="256E9C26" w14:textId="77777777" w:rsidR="00610992" w:rsidRPr="00EE7B1A" w:rsidRDefault="00610992" w:rsidP="00610992">
      <w:pPr>
        <w:pStyle w:val="ae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EE7B1A">
        <w:rPr>
          <w:sz w:val="28"/>
          <w:szCs w:val="28"/>
        </w:rPr>
        <w:t>Кыргызстан, позиционируя себя как активного участника международного антикоррупционного движения, должен соответствовать этим стандартам и обеспечить реальное применение таких инструментов, особенно с учетом масштабов теневой экономики и системной коррупции в стране.</w:t>
      </w:r>
    </w:p>
    <w:p w14:paraId="1F6934A6" w14:textId="77777777" w:rsidR="00610992" w:rsidRPr="00EE7B1A" w:rsidRDefault="00610992" w:rsidP="00610992">
      <w:pPr>
        <w:pStyle w:val="ae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EE7B1A">
        <w:rPr>
          <w:sz w:val="28"/>
          <w:szCs w:val="28"/>
        </w:rPr>
        <w:t>Особый интерес для Кыргызской Республики на постсоветском пространстве представляет опыт Республики Казахстан, где с 2017 года внесены изменения в уголовно-процессуальное законодательство, направленные на создание отдельного производства о конфискации имущества, не основанного на приговоре. Это производство является автономным и позволяет следствию и прокуратуре инициировать процесс в отношении имущества, если имеются обоснованные подозрения в его преступном происхождении, а лицо, которому оно принадлежит, не может доказать обратное. При этом соблюдаются все процессуальные гарантии: лицо уведомляется о начале дела, имеет право на защиту и может обжаловать решение суда. При этом, механизм его реализации следующий:</w:t>
      </w:r>
    </w:p>
    <w:p w14:paraId="22158BCA" w14:textId="77777777" w:rsidR="00610992" w:rsidRPr="00EE7B1A" w:rsidRDefault="00610992" w:rsidP="00610992">
      <w:pPr>
        <w:pStyle w:val="a"/>
        <w:numPr>
          <w:ilvl w:val="0"/>
          <w:numId w:val="3"/>
        </w:numPr>
        <w:ind w:firstLine="851"/>
        <w:contextualSpacing w:val="0"/>
        <w:rPr>
          <w:rFonts w:cs="Times New Roman"/>
          <w:szCs w:val="28"/>
        </w:rPr>
      </w:pPr>
      <w:r w:rsidRPr="00EE7B1A">
        <w:rPr>
          <w:rFonts w:cs="Times New Roman"/>
          <w:b/>
          <w:bCs/>
          <w:szCs w:val="28"/>
        </w:rPr>
        <w:t>Возбуждение производства о конфискации</w:t>
      </w:r>
      <w:r w:rsidRPr="00EE7B1A">
        <w:rPr>
          <w:rFonts w:cs="Times New Roman"/>
          <w:szCs w:val="28"/>
        </w:rPr>
        <w:t>: Производство инициируется следователем, если обвиняемый в розыске или преследование прекращено, при наличии данных о незаконном получении имущества.</w:t>
      </w:r>
    </w:p>
    <w:p w14:paraId="2FA082CD" w14:textId="77777777" w:rsidR="00610992" w:rsidRPr="00EE7B1A" w:rsidRDefault="00610992" w:rsidP="00610992">
      <w:pPr>
        <w:pStyle w:val="a"/>
        <w:numPr>
          <w:ilvl w:val="0"/>
          <w:numId w:val="3"/>
        </w:numPr>
        <w:ind w:firstLine="851"/>
        <w:contextualSpacing w:val="0"/>
        <w:rPr>
          <w:rFonts w:cs="Times New Roman"/>
          <w:szCs w:val="28"/>
        </w:rPr>
      </w:pPr>
      <w:r w:rsidRPr="00EE7B1A">
        <w:rPr>
          <w:rFonts w:cs="Times New Roman"/>
          <w:b/>
          <w:bCs/>
          <w:szCs w:val="28"/>
        </w:rPr>
        <w:t>Выделение материалов</w:t>
      </w:r>
      <w:r w:rsidRPr="00EE7B1A">
        <w:rPr>
          <w:rFonts w:cs="Times New Roman"/>
          <w:szCs w:val="28"/>
        </w:rPr>
        <w:t>: Следователь, выделяет из основного уголовного дела материалы о конфискации и приобщает их к делу о производстве о конфискации.</w:t>
      </w:r>
    </w:p>
    <w:p w14:paraId="3BC6B1B6" w14:textId="77777777" w:rsidR="00610992" w:rsidRPr="00EE7B1A" w:rsidRDefault="00610992" w:rsidP="00610992">
      <w:pPr>
        <w:pStyle w:val="a"/>
        <w:numPr>
          <w:ilvl w:val="0"/>
          <w:numId w:val="3"/>
        </w:numPr>
        <w:ind w:firstLine="851"/>
        <w:contextualSpacing w:val="0"/>
        <w:rPr>
          <w:rFonts w:cs="Times New Roman"/>
          <w:szCs w:val="28"/>
        </w:rPr>
      </w:pPr>
      <w:r w:rsidRPr="00EE7B1A">
        <w:rPr>
          <w:rFonts w:cs="Times New Roman"/>
          <w:b/>
          <w:bCs/>
          <w:szCs w:val="28"/>
        </w:rPr>
        <w:lastRenderedPageBreak/>
        <w:t>Досудебное расследование</w:t>
      </w:r>
      <w:r w:rsidRPr="00EE7B1A">
        <w:rPr>
          <w:rFonts w:cs="Times New Roman"/>
          <w:szCs w:val="28"/>
        </w:rPr>
        <w:t>: в ходе следствия, проверяются принадлежность имущества, связь с преступлением и обстоятельства его приобретения третьими лицами;</w:t>
      </w:r>
    </w:p>
    <w:p w14:paraId="509C78A5" w14:textId="77777777" w:rsidR="00610992" w:rsidRPr="00EE7B1A" w:rsidRDefault="00610992" w:rsidP="00610992">
      <w:pPr>
        <w:pStyle w:val="a"/>
        <w:numPr>
          <w:ilvl w:val="0"/>
          <w:numId w:val="3"/>
        </w:numPr>
        <w:ind w:firstLine="851"/>
        <w:contextualSpacing w:val="0"/>
        <w:rPr>
          <w:rFonts w:cs="Times New Roman"/>
          <w:szCs w:val="28"/>
        </w:rPr>
      </w:pPr>
      <w:r w:rsidRPr="00EE7B1A">
        <w:rPr>
          <w:rFonts w:cs="Times New Roman"/>
          <w:b/>
          <w:bCs/>
          <w:szCs w:val="28"/>
        </w:rPr>
        <w:t>Заключение и ходатайство прокурора</w:t>
      </w:r>
      <w:r w:rsidRPr="00EE7B1A">
        <w:rPr>
          <w:rFonts w:cs="Times New Roman"/>
          <w:szCs w:val="28"/>
        </w:rPr>
        <w:t>: в последующем, следователь составляет заключение о необходимости конфискации активов и обращается прокурору, последний в свою очередь при наличии доказательств обращается в суд с ходатайством о конфискации.</w:t>
      </w:r>
    </w:p>
    <w:p w14:paraId="1DCD3081" w14:textId="77777777" w:rsidR="00610992" w:rsidRPr="00EE7B1A" w:rsidRDefault="00610992" w:rsidP="00610992">
      <w:pPr>
        <w:pStyle w:val="a"/>
        <w:numPr>
          <w:ilvl w:val="0"/>
          <w:numId w:val="3"/>
        </w:numPr>
        <w:ind w:firstLine="851"/>
        <w:contextualSpacing w:val="0"/>
        <w:rPr>
          <w:rFonts w:cs="Times New Roman"/>
          <w:szCs w:val="28"/>
        </w:rPr>
      </w:pPr>
      <w:r w:rsidRPr="00EE7B1A">
        <w:rPr>
          <w:rFonts w:cs="Times New Roman"/>
          <w:b/>
          <w:bCs/>
          <w:szCs w:val="28"/>
        </w:rPr>
        <w:t>Рассмотрение ходатайства судом</w:t>
      </w:r>
      <w:r w:rsidRPr="00EE7B1A">
        <w:rPr>
          <w:rFonts w:cs="Times New Roman"/>
          <w:szCs w:val="28"/>
        </w:rPr>
        <w:t>: Суд решает вопрос о конфискации с участием прокурора и возможным вызовом свидетелей.</w:t>
      </w:r>
    </w:p>
    <w:p w14:paraId="63CA812E" w14:textId="77777777" w:rsidR="00610992" w:rsidRPr="00EE7B1A" w:rsidRDefault="00610992" w:rsidP="00610992">
      <w:pPr>
        <w:pStyle w:val="a"/>
        <w:numPr>
          <w:ilvl w:val="0"/>
          <w:numId w:val="3"/>
        </w:numPr>
        <w:ind w:firstLine="851"/>
        <w:contextualSpacing w:val="0"/>
        <w:rPr>
          <w:rFonts w:cs="Times New Roman"/>
          <w:szCs w:val="28"/>
        </w:rPr>
      </w:pPr>
      <w:r w:rsidRPr="00EE7B1A">
        <w:rPr>
          <w:rFonts w:cs="Times New Roman"/>
          <w:b/>
          <w:bCs/>
          <w:szCs w:val="28"/>
        </w:rPr>
        <w:t>Постановление суда</w:t>
      </w:r>
      <w:r w:rsidRPr="00EE7B1A">
        <w:rPr>
          <w:rFonts w:cs="Times New Roman"/>
          <w:szCs w:val="28"/>
        </w:rPr>
        <w:t>: Суд выносит постановление о конфискации или отказе. Решение может быть обжаловано.</w:t>
      </w:r>
    </w:p>
    <w:p w14:paraId="6ACAA404" w14:textId="77777777" w:rsidR="00610992" w:rsidRPr="00EE7B1A" w:rsidRDefault="00610992" w:rsidP="00610992">
      <w:pPr>
        <w:pStyle w:val="ae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EE7B1A">
        <w:rPr>
          <w:sz w:val="28"/>
          <w:szCs w:val="28"/>
        </w:rPr>
        <w:t>Необходимо отметить, что Казахстан показал эффективность данной меры. Так, с 2022 года возвращены активы на общую сумму порядка 1,7 трлн тенге (</w:t>
      </w:r>
      <w:r w:rsidRPr="00EE7B1A">
        <w:rPr>
          <w:b/>
          <w:bCs/>
          <w:i/>
          <w:iCs/>
          <w:sz w:val="28"/>
          <w:szCs w:val="28"/>
        </w:rPr>
        <w:t>более 3 млрд долларов США</w:t>
      </w:r>
      <w:r w:rsidRPr="00EE7B1A">
        <w:rPr>
          <w:sz w:val="28"/>
          <w:szCs w:val="28"/>
        </w:rPr>
        <w:t>), в том числе из-за рубежа – свыше 750 млн долларов США, многие из которых были оформлены на третьих лиц и ранее были недосягаемы для конфискации. Данные средства, в настоящее время направлены в социальную сферу: образование, культуру, здравоохранение.</w:t>
      </w:r>
    </w:p>
    <w:p w14:paraId="7B031347" w14:textId="77777777" w:rsidR="00610992" w:rsidRPr="00EE7B1A" w:rsidRDefault="00610992" w:rsidP="00610992">
      <w:pPr>
        <w:pStyle w:val="ae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EE7B1A">
        <w:rPr>
          <w:sz w:val="28"/>
          <w:szCs w:val="28"/>
        </w:rPr>
        <w:t xml:space="preserve">В этой связи, считаем, необходимым внести изменения и дополнения в Уголовно-процессуальный кодекс Кыргызской Республики по образованию нового института – </w:t>
      </w:r>
      <w:r w:rsidRPr="00EE7B1A">
        <w:rPr>
          <w:b/>
          <w:bCs/>
          <w:sz w:val="28"/>
          <w:szCs w:val="28"/>
        </w:rPr>
        <w:t xml:space="preserve">производство </w:t>
      </w:r>
      <w:r w:rsidRPr="00EE7B1A">
        <w:rPr>
          <w:b/>
          <w:bCs/>
          <w:sz w:val="28"/>
          <w:szCs w:val="28"/>
          <w:lang w:val="ky-KG"/>
        </w:rPr>
        <w:t>п</w:t>
      </w:r>
      <w:r w:rsidRPr="00EE7B1A">
        <w:rPr>
          <w:b/>
          <w:bCs/>
          <w:sz w:val="28"/>
          <w:szCs w:val="28"/>
        </w:rPr>
        <w:t>о конфискации до вынесения приговора</w:t>
      </w:r>
      <w:r w:rsidRPr="00EE7B1A">
        <w:rPr>
          <w:sz w:val="28"/>
          <w:szCs w:val="28"/>
        </w:rPr>
        <w:t>.</w:t>
      </w:r>
    </w:p>
    <w:p w14:paraId="4007854D" w14:textId="77777777" w:rsidR="00610992" w:rsidRPr="00EE7B1A" w:rsidRDefault="00610992" w:rsidP="00610992">
      <w:pPr>
        <w:pStyle w:val="ae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EE7B1A">
        <w:rPr>
          <w:sz w:val="28"/>
          <w:szCs w:val="28"/>
        </w:rPr>
        <w:t>Таким образом, внедрение данного механизма конфискации имущества на основе международного опыта — это необходимый шаг в развитии уголовного правосудия Кыргызской Республики. Оно позволит закрыть критическую правовую брешь, усилить доверие к институтам государства, эффективно бороться с организованной преступностью и коррупцией, а также обеспечит реальный возврат преступных активов в бюджет страны.</w:t>
      </w:r>
    </w:p>
    <w:p w14:paraId="7B91B435" w14:textId="77777777" w:rsidR="00610992" w:rsidRPr="00EE7B1A" w:rsidRDefault="00610992" w:rsidP="00610992">
      <w:pPr>
        <w:pBdr>
          <w:top w:val="nil"/>
          <w:left w:val="nil"/>
          <w:bottom w:val="nil"/>
          <w:right w:val="nil"/>
          <w:between w:val="nil"/>
        </w:pBdr>
        <w:ind w:firstLine="851"/>
        <w:contextualSpacing/>
        <w:jc w:val="both"/>
        <w:rPr>
          <w:b/>
          <w:sz w:val="28"/>
          <w:szCs w:val="28"/>
        </w:rPr>
      </w:pPr>
      <w:r w:rsidRPr="00161968">
        <w:rPr>
          <w:b/>
          <w:sz w:val="28"/>
          <w:szCs w:val="28"/>
        </w:rPr>
        <w:t>3. Прогнозы возможных социальных, экономических, правовых, правозащитных, гендерных, экологических, коррупционных последствий</w:t>
      </w:r>
    </w:p>
    <w:p w14:paraId="1FBB6245" w14:textId="77777777" w:rsidR="00610992" w:rsidRPr="00EE7B1A" w:rsidRDefault="00610992" w:rsidP="00610992">
      <w:pPr>
        <w:pBdr>
          <w:top w:val="nil"/>
          <w:left w:val="nil"/>
          <w:bottom w:val="nil"/>
          <w:right w:val="nil"/>
          <w:between w:val="nil"/>
        </w:pBdr>
        <w:ind w:firstLine="851"/>
        <w:contextualSpacing/>
        <w:jc w:val="both"/>
        <w:rPr>
          <w:sz w:val="28"/>
          <w:szCs w:val="28"/>
        </w:rPr>
      </w:pPr>
      <w:r w:rsidRPr="00EE7B1A">
        <w:rPr>
          <w:sz w:val="28"/>
          <w:szCs w:val="28"/>
        </w:rPr>
        <w:t>Принятие данного проекта Закона негативных социальных, экономических, правовых, правозащитных, гендерных, экологических, коррупционных последствий не повлечет.</w:t>
      </w:r>
    </w:p>
    <w:p w14:paraId="72B5C535" w14:textId="77777777" w:rsidR="00610992" w:rsidRPr="00EE7B1A" w:rsidRDefault="00610992" w:rsidP="00610992">
      <w:pPr>
        <w:pBdr>
          <w:top w:val="nil"/>
          <w:left w:val="nil"/>
          <w:bottom w:val="nil"/>
          <w:right w:val="nil"/>
          <w:between w:val="nil"/>
        </w:pBdr>
        <w:ind w:firstLine="851"/>
        <w:contextualSpacing/>
        <w:jc w:val="both"/>
        <w:rPr>
          <w:b/>
          <w:sz w:val="28"/>
          <w:szCs w:val="28"/>
        </w:rPr>
      </w:pPr>
      <w:r w:rsidRPr="00EE7B1A">
        <w:rPr>
          <w:b/>
          <w:sz w:val="28"/>
          <w:szCs w:val="28"/>
        </w:rPr>
        <w:t>4. Анализ соответствия проекта законодательству</w:t>
      </w:r>
    </w:p>
    <w:p w14:paraId="425B81C8" w14:textId="77777777" w:rsidR="00610992" w:rsidRPr="00EE7B1A" w:rsidRDefault="00610992" w:rsidP="00610992">
      <w:pPr>
        <w:pBdr>
          <w:top w:val="nil"/>
          <w:left w:val="nil"/>
          <w:bottom w:val="nil"/>
          <w:right w:val="nil"/>
          <w:between w:val="nil"/>
        </w:pBdr>
        <w:ind w:firstLine="851"/>
        <w:contextualSpacing/>
        <w:jc w:val="both"/>
        <w:rPr>
          <w:sz w:val="28"/>
          <w:szCs w:val="28"/>
        </w:rPr>
      </w:pPr>
      <w:r w:rsidRPr="00EE7B1A">
        <w:rPr>
          <w:sz w:val="28"/>
          <w:szCs w:val="28"/>
        </w:rPr>
        <w:t>Представленный проект Закона не противоречит нормам действующего законодательства, а также вступившим в установленном порядке в силу международным договорам, участницей которых является Кыргызская Республика.</w:t>
      </w:r>
    </w:p>
    <w:p w14:paraId="4B8EB57D" w14:textId="77777777" w:rsidR="00610992" w:rsidRPr="00EE7B1A" w:rsidRDefault="00610992" w:rsidP="00610992">
      <w:pPr>
        <w:pBdr>
          <w:top w:val="nil"/>
          <w:left w:val="nil"/>
          <w:bottom w:val="nil"/>
          <w:right w:val="nil"/>
          <w:between w:val="nil"/>
        </w:pBdr>
        <w:ind w:firstLine="851"/>
        <w:contextualSpacing/>
        <w:jc w:val="both"/>
        <w:rPr>
          <w:b/>
          <w:sz w:val="28"/>
          <w:szCs w:val="28"/>
        </w:rPr>
      </w:pPr>
      <w:r w:rsidRPr="00EE7B1A">
        <w:rPr>
          <w:b/>
          <w:sz w:val="28"/>
          <w:szCs w:val="28"/>
        </w:rPr>
        <w:t>5. Информация о результатах общественного обсуждения</w:t>
      </w:r>
    </w:p>
    <w:p w14:paraId="3CD56277" w14:textId="77777777" w:rsidR="00610992" w:rsidRPr="00EE7B1A" w:rsidRDefault="00610992" w:rsidP="00610992">
      <w:pPr>
        <w:pBdr>
          <w:top w:val="nil"/>
          <w:left w:val="nil"/>
          <w:bottom w:val="nil"/>
          <w:right w:val="nil"/>
          <w:between w:val="nil"/>
        </w:pBdr>
        <w:ind w:firstLine="851"/>
        <w:contextualSpacing/>
        <w:jc w:val="both"/>
        <w:rPr>
          <w:sz w:val="28"/>
          <w:szCs w:val="28"/>
        </w:rPr>
      </w:pPr>
      <w:r w:rsidRPr="00EE7B1A">
        <w:rPr>
          <w:sz w:val="28"/>
          <w:szCs w:val="28"/>
        </w:rPr>
        <w:t xml:space="preserve">В соответствии со статьей 22 Закона Кыргызской Республики «О нормативных правовых актах Кыргызской Республики» в целях проведения общественного обсуждения проект Закона размещен на Едином портале </w:t>
      </w:r>
      <w:r w:rsidRPr="00EE7B1A">
        <w:rPr>
          <w:sz w:val="28"/>
          <w:szCs w:val="28"/>
        </w:rPr>
        <w:lastRenderedPageBreak/>
        <w:t>общественного обсуждения проектов нормативных правовых актов Кыргызской Республики «https://koomtalkuu.gov.kg».</w:t>
      </w:r>
    </w:p>
    <w:p w14:paraId="612F31D7" w14:textId="77777777" w:rsidR="00610992" w:rsidRPr="00EE7B1A" w:rsidRDefault="00610992" w:rsidP="00610992">
      <w:pPr>
        <w:pBdr>
          <w:top w:val="nil"/>
          <w:left w:val="nil"/>
          <w:bottom w:val="nil"/>
          <w:right w:val="nil"/>
          <w:between w:val="nil"/>
        </w:pBdr>
        <w:ind w:firstLine="851"/>
        <w:contextualSpacing/>
        <w:jc w:val="both"/>
        <w:rPr>
          <w:sz w:val="28"/>
          <w:szCs w:val="28"/>
        </w:rPr>
      </w:pPr>
      <w:r w:rsidRPr="00EE7B1A">
        <w:rPr>
          <w:sz w:val="28"/>
          <w:szCs w:val="28"/>
        </w:rPr>
        <w:t>Необходимо отметить, что в ходе общественного обсуждения законопроекта поступил широкий спектр комментариев, которые можно условно разделить на две группы.</w:t>
      </w:r>
    </w:p>
    <w:p w14:paraId="6A97F14D" w14:textId="77777777" w:rsidR="00610992" w:rsidRPr="00EE7B1A" w:rsidRDefault="00610992" w:rsidP="00610992">
      <w:pPr>
        <w:pBdr>
          <w:top w:val="nil"/>
          <w:left w:val="nil"/>
          <w:bottom w:val="nil"/>
          <w:right w:val="nil"/>
          <w:between w:val="nil"/>
        </w:pBdr>
        <w:ind w:firstLine="851"/>
        <w:contextualSpacing/>
        <w:jc w:val="both"/>
        <w:rPr>
          <w:sz w:val="28"/>
          <w:szCs w:val="28"/>
          <w:lang w:val="ky-KG"/>
        </w:rPr>
      </w:pPr>
      <w:r w:rsidRPr="00EE7B1A">
        <w:rPr>
          <w:sz w:val="28"/>
          <w:szCs w:val="28"/>
        </w:rPr>
        <w:t>Первая группа участников (</w:t>
      </w:r>
      <w:r w:rsidRPr="00EE7B1A">
        <w:rPr>
          <w:i/>
          <w:iCs/>
          <w:sz w:val="28"/>
          <w:szCs w:val="28"/>
        </w:rPr>
        <w:t xml:space="preserve">комментаторы: </w:t>
      </w:r>
      <w:proofErr w:type="spellStart"/>
      <w:r w:rsidRPr="00EE7B1A">
        <w:rPr>
          <w:i/>
          <w:iCs/>
          <w:sz w:val="28"/>
          <w:szCs w:val="28"/>
        </w:rPr>
        <w:t>Login</w:t>
      </w:r>
      <w:proofErr w:type="spellEnd"/>
      <w:r w:rsidRPr="00EE7B1A">
        <w:rPr>
          <w:i/>
          <w:iCs/>
          <w:sz w:val="28"/>
          <w:szCs w:val="28"/>
        </w:rPr>
        <w:t xml:space="preserve"> и NKM</w:t>
      </w:r>
      <w:r w:rsidRPr="00EE7B1A">
        <w:rPr>
          <w:sz w:val="28"/>
          <w:szCs w:val="28"/>
        </w:rPr>
        <w:t>) выразила поддержку проекту, подчёркивая необходимость усиления механизмов возврата незаконно нажитого имущества, особенно в делах о коррупции и организованной преступности.</w:t>
      </w:r>
    </w:p>
    <w:p w14:paraId="6210FBE6" w14:textId="77777777" w:rsidR="00610992" w:rsidRPr="00EE7B1A" w:rsidRDefault="00610992" w:rsidP="00610992">
      <w:pPr>
        <w:pBdr>
          <w:top w:val="nil"/>
          <w:left w:val="nil"/>
          <w:bottom w:val="nil"/>
          <w:right w:val="nil"/>
          <w:between w:val="nil"/>
        </w:pBdr>
        <w:ind w:firstLine="851"/>
        <w:contextualSpacing/>
        <w:jc w:val="both"/>
        <w:rPr>
          <w:sz w:val="28"/>
          <w:szCs w:val="28"/>
        </w:rPr>
      </w:pPr>
      <w:proofErr w:type="spellStart"/>
      <w:r w:rsidRPr="00EE7B1A">
        <w:rPr>
          <w:sz w:val="28"/>
          <w:szCs w:val="28"/>
          <w:lang w:val="ky-KG"/>
        </w:rPr>
        <w:t>Вторая</w:t>
      </w:r>
      <w:proofErr w:type="spellEnd"/>
      <w:r w:rsidRPr="00EE7B1A">
        <w:rPr>
          <w:sz w:val="28"/>
          <w:szCs w:val="28"/>
          <w:lang w:val="ky-KG"/>
        </w:rPr>
        <w:t xml:space="preserve"> группа </w:t>
      </w:r>
      <w:proofErr w:type="spellStart"/>
      <w:r w:rsidRPr="00EE7B1A">
        <w:rPr>
          <w:sz w:val="28"/>
          <w:szCs w:val="28"/>
          <w:lang w:val="ky-KG"/>
        </w:rPr>
        <w:t>участников</w:t>
      </w:r>
      <w:proofErr w:type="spellEnd"/>
      <w:r w:rsidRPr="00EE7B1A">
        <w:rPr>
          <w:sz w:val="28"/>
          <w:szCs w:val="28"/>
          <w:lang w:val="ky-KG"/>
        </w:rPr>
        <w:t xml:space="preserve"> (</w:t>
      </w:r>
      <w:proofErr w:type="spellStart"/>
      <w:r w:rsidRPr="00EE7B1A">
        <w:rPr>
          <w:i/>
          <w:iCs/>
          <w:sz w:val="28"/>
          <w:szCs w:val="28"/>
          <w:lang w:val="ky-KG"/>
        </w:rPr>
        <w:t>комментаторы</w:t>
      </w:r>
      <w:proofErr w:type="spellEnd"/>
      <w:r w:rsidRPr="00EE7B1A">
        <w:rPr>
          <w:i/>
          <w:iCs/>
          <w:sz w:val="28"/>
          <w:szCs w:val="28"/>
          <w:lang w:val="ky-KG"/>
        </w:rPr>
        <w:t xml:space="preserve">: </w:t>
      </w:r>
      <w:proofErr w:type="spellStart"/>
      <w:r w:rsidRPr="00EE7B1A">
        <w:rPr>
          <w:i/>
          <w:iCs/>
          <w:sz w:val="28"/>
          <w:szCs w:val="28"/>
          <w:lang w:val="ky-KG"/>
        </w:rPr>
        <w:t>Красивый</w:t>
      </w:r>
      <w:proofErr w:type="spellEnd"/>
      <w:r w:rsidRPr="00EE7B1A">
        <w:rPr>
          <w:i/>
          <w:iCs/>
          <w:sz w:val="28"/>
          <w:szCs w:val="28"/>
          <w:lang w:val="ky-KG"/>
        </w:rPr>
        <w:t xml:space="preserve"> юрист, </w:t>
      </w:r>
      <w:proofErr w:type="spellStart"/>
      <w:r w:rsidRPr="00EE7B1A">
        <w:rPr>
          <w:i/>
          <w:iCs/>
          <w:sz w:val="28"/>
          <w:szCs w:val="28"/>
          <w:lang w:val="ky-KG"/>
        </w:rPr>
        <w:t>Наблюдатель</w:t>
      </w:r>
      <w:proofErr w:type="spellEnd"/>
      <w:r w:rsidRPr="00EE7B1A">
        <w:rPr>
          <w:i/>
          <w:iCs/>
          <w:sz w:val="28"/>
          <w:szCs w:val="28"/>
          <w:lang w:val="ky-KG"/>
        </w:rPr>
        <w:t xml:space="preserve">, Nikzhukov2505, maxmaestro141, </w:t>
      </w:r>
      <w:proofErr w:type="spellStart"/>
      <w:r w:rsidRPr="00EE7B1A">
        <w:rPr>
          <w:i/>
          <w:iCs/>
          <w:sz w:val="28"/>
          <w:szCs w:val="28"/>
          <w:lang w:val="ky-KG"/>
        </w:rPr>
        <w:t>Phellim</w:t>
      </w:r>
      <w:proofErr w:type="spellEnd"/>
      <w:r w:rsidRPr="00EE7B1A">
        <w:rPr>
          <w:i/>
          <w:iCs/>
          <w:sz w:val="28"/>
          <w:szCs w:val="28"/>
          <w:lang w:val="ky-KG"/>
        </w:rPr>
        <w:t xml:space="preserve">, </w:t>
      </w:r>
      <w:proofErr w:type="spellStart"/>
      <w:r w:rsidRPr="00EE7B1A">
        <w:rPr>
          <w:i/>
          <w:iCs/>
          <w:sz w:val="28"/>
          <w:szCs w:val="28"/>
          <w:lang w:val="ky-KG"/>
        </w:rPr>
        <w:t>Zhoomart</w:t>
      </w:r>
      <w:proofErr w:type="spellEnd"/>
      <w:r w:rsidRPr="00EE7B1A">
        <w:rPr>
          <w:i/>
          <w:iCs/>
          <w:sz w:val="28"/>
          <w:szCs w:val="28"/>
          <w:lang w:val="ky-KG"/>
        </w:rPr>
        <w:t xml:space="preserve"> </w:t>
      </w:r>
      <w:proofErr w:type="spellStart"/>
      <w:r w:rsidRPr="00EE7B1A">
        <w:rPr>
          <w:i/>
          <w:iCs/>
          <w:sz w:val="28"/>
          <w:szCs w:val="28"/>
          <w:lang w:val="ky-KG"/>
        </w:rPr>
        <w:t>Zholdowev</w:t>
      </w:r>
      <w:proofErr w:type="spellEnd"/>
      <w:r w:rsidRPr="00EE7B1A">
        <w:rPr>
          <w:i/>
          <w:iCs/>
          <w:sz w:val="28"/>
          <w:szCs w:val="28"/>
          <w:lang w:val="ky-KG"/>
        </w:rPr>
        <w:t xml:space="preserve">, NAK1969!, </w:t>
      </w:r>
      <w:proofErr w:type="spellStart"/>
      <w:r w:rsidRPr="00EE7B1A">
        <w:rPr>
          <w:i/>
          <w:iCs/>
          <w:sz w:val="28"/>
          <w:szCs w:val="28"/>
          <w:lang w:val="ky-KG"/>
        </w:rPr>
        <w:t>paniklov.v</w:t>
      </w:r>
      <w:proofErr w:type="spellEnd"/>
      <w:r w:rsidRPr="00EE7B1A">
        <w:rPr>
          <w:i/>
          <w:iCs/>
          <w:sz w:val="28"/>
          <w:szCs w:val="28"/>
          <w:lang w:val="ky-KG"/>
        </w:rPr>
        <w:t xml:space="preserve">, ОЮЛ </w:t>
      </w:r>
      <w:proofErr w:type="spellStart"/>
      <w:r w:rsidRPr="00EE7B1A">
        <w:rPr>
          <w:i/>
          <w:iCs/>
          <w:sz w:val="28"/>
          <w:szCs w:val="28"/>
          <w:lang w:val="ky-KG"/>
        </w:rPr>
        <w:t>Альянс</w:t>
      </w:r>
      <w:proofErr w:type="spellEnd"/>
      <w:r w:rsidRPr="00EE7B1A">
        <w:rPr>
          <w:i/>
          <w:iCs/>
          <w:sz w:val="28"/>
          <w:szCs w:val="28"/>
          <w:lang w:val="ky-KG"/>
        </w:rPr>
        <w:t xml:space="preserve"> </w:t>
      </w:r>
      <w:proofErr w:type="spellStart"/>
      <w:r w:rsidRPr="00EE7B1A">
        <w:rPr>
          <w:i/>
          <w:iCs/>
          <w:sz w:val="28"/>
          <w:szCs w:val="28"/>
          <w:lang w:val="ky-KG"/>
        </w:rPr>
        <w:t>предпринимателей</w:t>
      </w:r>
      <w:proofErr w:type="spellEnd"/>
      <w:r w:rsidRPr="00EE7B1A">
        <w:rPr>
          <w:i/>
          <w:iCs/>
          <w:sz w:val="28"/>
          <w:szCs w:val="28"/>
          <w:lang w:val="ky-KG"/>
        </w:rPr>
        <w:t xml:space="preserve"> и PF «LC «</w:t>
      </w:r>
      <w:proofErr w:type="spellStart"/>
      <w:r w:rsidRPr="00EE7B1A">
        <w:rPr>
          <w:i/>
          <w:iCs/>
          <w:sz w:val="28"/>
          <w:szCs w:val="28"/>
          <w:lang w:val="ky-KG"/>
        </w:rPr>
        <w:t>Adilet</w:t>
      </w:r>
      <w:proofErr w:type="spellEnd"/>
      <w:r w:rsidRPr="00EE7B1A">
        <w:rPr>
          <w:i/>
          <w:iCs/>
          <w:sz w:val="28"/>
          <w:szCs w:val="28"/>
          <w:lang w:val="ky-KG"/>
        </w:rPr>
        <w:t>»</w:t>
      </w:r>
      <w:r w:rsidRPr="00EE7B1A">
        <w:rPr>
          <w:sz w:val="28"/>
          <w:szCs w:val="28"/>
          <w:lang w:val="ky-KG"/>
        </w:rPr>
        <w:t xml:space="preserve">) </w:t>
      </w:r>
      <w:proofErr w:type="spellStart"/>
      <w:r w:rsidRPr="00EE7B1A">
        <w:rPr>
          <w:sz w:val="28"/>
          <w:szCs w:val="28"/>
          <w:lang w:val="ky-KG"/>
        </w:rPr>
        <w:t>высказала</w:t>
      </w:r>
      <w:proofErr w:type="spellEnd"/>
      <w:r w:rsidRPr="00EE7B1A">
        <w:rPr>
          <w:sz w:val="28"/>
          <w:szCs w:val="28"/>
          <w:lang w:val="ky-KG"/>
        </w:rPr>
        <w:t xml:space="preserve"> </w:t>
      </w:r>
      <w:proofErr w:type="spellStart"/>
      <w:r w:rsidRPr="00EE7B1A">
        <w:rPr>
          <w:sz w:val="28"/>
          <w:szCs w:val="28"/>
          <w:lang w:val="ky-KG"/>
        </w:rPr>
        <w:t>возражения</w:t>
      </w:r>
      <w:proofErr w:type="spellEnd"/>
      <w:r w:rsidRPr="00EE7B1A">
        <w:rPr>
          <w:sz w:val="28"/>
          <w:szCs w:val="28"/>
          <w:lang w:val="ky-KG"/>
        </w:rPr>
        <w:t xml:space="preserve"> </w:t>
      </w:r>
      <w:proofErr w:type="spellStart"/>
      <w:r w:rsidRPr="00EE7B1A">
        <w:rPr>
          <w:sz w:val="28"/>
          <w:szCs w:val="28"/>
          <w:lang w:val="ky-KG"/>
        </w:rPr>
        <w:t>против</w:t>
      </w:r>
      <w:proofErr w:type="spellEnd"/>
      <w:r w:rsidRPr="00EE7B1A">
        <w:rPr>
          <w:sz w:val="28"/>
          <w:szCs w:val="28"/>
          <w:lang w:val="ky-KG"/>
        </w:rPr>
        <w:t xml:space="preserve"> </w:t>
      </w:r>
      <w:proofErr w:type="spellStart"/>
      <w:r w:rsidRPr="00EE7B1A">
        <w:rPr>
          <w:sz w:val="28"/>
          <w:szCs w:val="28"/>
          <w:lang w:val="ky-KG"/>
        </w:rPr>
        <w:t>предлагаемого</w:t>
      </w:r>
      <w:proofErr w:type="spellEnd"/>
      <w:r w:rsidRPr="00EE7B1A">
        <w:rPr>
          <w:sz w:val="28"/>
          <w:szCs w:val="28"/>
          <w:lang w:val="ky-KG"/>
        </w:rPr>
        <w:t xml:space="preserve"> </w:t>
      </w:r>
      <w:proofErr w:type="spellStart"/>
      <w:r w:rsidRPr="00EE7B1A">
        <w:rPr>
          <w:sz w:val="28"/>
          <w:szCs w:val="28"/>
          <w:lang w:val="ky-KG"/>
        </w:rPr>
        <w:t>механизма</w:t>
      </w:r>
      <w:proofErr w:type="spellEnd"/>
      <w:r w:rsidRPr="00EE7B1A">
        <w:rPr>
          <w:sz w:val="28"/>
          <w:szCs w:val="28"/>
          <w:lang w:val="ky-KG"/>
        </w:rPr>
        <w:t xml:space="preserve">. </w:t>
      </w:r>
      <w:r w:rsidRPr="00EE7B1A">
        <w:rPr>
          <w:sz w:val="28"/>
          <w:szCs w:val="28"/>
        </w:rPr>
        <w:t>Основные опасения касаются возможного противоречия Конституции Кыргызской Республики, прежде всего принципам неприкосновенности собственности и презумпции невиновности, а также рисков произвольного вмешательства в имущественную сферу.</w:t>
      </w:r>
    </w:p>
    <w:p w14:paraId="409C9A18" w14:textId="77777777" w:rsidR="00610992" w:rsidRPr="00EE7B1A" w:rsidRDefault="00610992" w:rsidP="00610992">
      <w:pPr>
        <w:ind w:firstLine="851"/>
        <w:jc w:val="both"/>
        <w:rPr>
          <w:rFonts w:eastAsiaTheme="minorHAnsi"/>
          <w:color w:val="000000" w:themeColor="text1"/>
          <w:kern w:val="2"/>
          <w:sz w:val="28"/>
          <w:szCs w:val="28"/>
          <w:lang w:val="ky-KG"/>
          <w14:ligatures w14:val="standardContextual"/>
        </w:rPr>
      </w:pPr>
      <w:r w:rsidRPr="00EE7B1A">
        <w:rPr>
          <w:b/>
          <w:bCs/>
          <w:sz w:val="28"/>
          <w:szCs w:val="28"/>
        </w:rPr>
        <w:t>В ответ на указанные замечания Генеральной прокуратурой Кыргызской Республики предоставлены разъяснения</w:t>
      </w:r>
      <w:r w:rsidRPr="00EE7B1A">
        <w:rPr>
          <w:sz w:val="28"/>
          <w:szCs w:val="28"/>
        </w:rPr>
        <w:t xml:space="preserve"> о том, что </w:t>
      </w:r>
      <w:r w:rsidRPr="00EE7B1A">
        <w:rPr>
          <w:rFonts w:eastAsiaTheme="minorHAnsi"/>
          <w:color w:val="000000" w:themeColor="text1"/>
          <w:kern w:val="2"/>
          <w:sz w:val="28"/>
          <w:szCs w:val="28"/>
          <w14:ligatures w14:val="standardContextual"/>
        </w:rPr>
        <w:t xml:space="preserve">в международной практике на протяжении последних десятилетий сформирован подход, согласно которому помимо классической уголовной конфискации (основанной на обвинительном приговоре в отношении конкретного лица) </w:t>
      </w:r>
      <w:r w:rsidRPr="00EE7B1A">
        <w:rPr>
          <w:rFonts w:eastAsiaTheme="minorHAnsi"/>
          <w:b/>
          <w:bCs/>
          <w:color w:val="000000" w:themeColor="text1"/>
          <w:kern w:val="2"/>
          <w:sz w:val="28"/>
          <w:szCs w:val="28"/>
          <w14:ligatures w14:val="standardContextual"/>
        </w:rPr>
        <w:t>допускается применение специальных механизмов конфискации активов, ориентированных именно на имущество</w:t>
      </w:r>
      <w:r w:rsidRPr="00EE7B1A">
        <w:rPr>
          <w:rFonts w:eastAsiaTheme="minorHAnsi"/>
          <w:color w:val="000000" w:themeColor="text1"/>
          <w:kern w:val="2"/>
          <w:sz w:val="28"/>
          <w:szCs w:val="28"/>
          <w14:ligatures w14:val="standardContextual"/>
        </w:rPr>
        <w:t>, происхождение которого не подтверждается законными источниками. Такие механизмы получили развитие в правовых системах ряда государств Европы, Северной Америки и региона СНГ как ответ на ситуации, когда традиционные уголовно-процессуальные средства оказываются неэффективны</w:t>
      </w:r>
      <w:r w:rsidRPr="00EE7B1A">
        <w:rPr>
          <w:rFonts w:eastAsiaTheme="minorHAnsi"/>
          <w:color w:val="000000" w:themeColor="text1"/>
          <w:kern w:val="2"/>
          <w:sz w:val="28"/>
          <w:szCs w:val="28"/>
          <w:lang w:val="ky-KG"/>
          <w14:ligatures w14:val="standardContextual"/>
        </w:rPr>
        <w:t>.</w:t>
      </w:r>
    </w:p>
    <w:p w14:paraId="52D06801" w14:textId="77777777" w:rsidR="00610992" w:rsidRPr="00EE7B1A" w:rsidRDefault="00610992" w:rsidP="00610992">
      <w:pPr>
        <w:ind w:firstLine="851"/>
        <w:jc w:val="both"/>
        <w:rPr>
          <w:rFonts w:eastAsiaTheme="minorHAnsi"/>
          <w:color w:val="000000" w:themeColor="text1"/>
          <w:kern w:val="2"/>
          <w:sz w:val="28"/>
          <w:szCs w:val="28"/>
          <w:lang w:val="ky-KG"/>
          <w14:ligatures w14:val="standardContextual"/>
        </w:rPr>
      </w:pPr>
      <w:r w:rsidRPr="00EE7B1A">
        <w:rPr>
          <w:rFonts w:eastAsiaTheme="minorHAnsi"/>
          <w:color w:val="000000" w:themeColor="text1"/>
          <w:kern w:val="2"/>
          <w:sz w:val="28"/>
          <w:szCs w:val="28"/>
          <w14:ligatures w14:val="standardContextual"/>
        </w:rPr>
        <w:t xml:space="preserve">Указанный подход отражен и в ряде международных документов. В частности, Конвенция ООН против коррупции и Конвенция ООН против транснациональной организованной преступности предусматривают обязательства государств обеспечивать эффективные меры по выявлению, аресту и обращению в доход государства доходов от преступлений и имущества, связанного с преступной деятельностью, включая возможность использования процедур, не ограниченных исключительно уголовным приговором, при условии соблюдения судебного контроля и процессуальных гарантий. Рекомендации ФАТФ, в свою очередь, исходят из того, что </w:t>
      </w:r>
      <w:r w:rsidRPr="00EE7B1A">
        <w:rPr>
          <w:rFonts w:eastAsiaTheme="minorHAnsi"/>
          <w:b/>
          <w:bCs/>
          <w:color w:val="000000" w:themeColor="text1"/>
          <w:kern w:val="2"/>
          <w:sz w:val="28"/>
          <w:szCs w:val="28"/>
          <w14:ligatures w14:val="standardContextual"/>
        </w:rPr>
        <w:t>государства должны иметь действенные инструменты конфискации и управления активами</w:t>
      </w:r>
      <w:r w:rsidRPr="00EE7B1A">
        <w:rPr>
          <w:rFonts w:eastAsiaTheme="minorHAnsi"/>
          <w:color w:val="000000" w:themeColor="text1"/>
          <w:kern w:val="2"/>
          <w:sz w:val="28"/>
          <w:szCs w:val="28"/>
          <w14:ligatures w14:val="standardContextual"/>
        </w:rPr>
        <w:t>, в том числе допускающие конфискацию без вынесения приговора в случаях смерти, бегства лица или иных ситуаций, когда продолжение уголовного преследования затруднено либо невозможно.</w:t>
      </w:r>
    </w:p>
    <w:p w14:paraId="2032CDAD" w14:textId="77777777" w:rsidR="00610992" w:rsidRPr="00EE7B1A" w:rsidRDefault="00610992" w:rsidP="00610992">
      <w:pPr>
        <w:ind w:firstLine="851"/>
        <w:jc w:val="both"/>
        <w:rPr>
          <w:rFonts w:eastAsiaTheme="minorHAnsi"/>
          <w:color w:val="000000" w:themeColor="text1"/>
          <w:kern w:val="2"/>
          <w:sz w:val="28"/>
          <w:szCs w:val="28"/>
          <w14:ligatures w14:val="standardContextual"/>
        </w:rPr>
      </w:pPr>
      <w:r w:rsidRPr="00EE7B1A">
        <w:rPr>
          <w:rFonts w:eastAsiaTheme="minorHAnsi"/>
          <w:color w:val="000000" w:themeColor="text1"/>
          <w:kern w:val="2"/>
          <w:sz w:val="28"/>
          <w:szCs w:val="28"/>
          <w14:ligatures w14:val="standardContextual"/>
        </w:rPr>
        <w:t xml:space="preserve">В этой связи, имплементация данного института предусмотрена и в Рекомендуемых мерах, утвержденного протоколом заседания Комиссии </w:t>
      </w:r>
      <w:r w:rsidRPr="00EE7B1A">
        <w:rPr>
          <w:rFonts w:eastAsiaTheme="minorHAnsi"/>
          <w:color w:val="000000" w:themeColor="text1"/>
          <w:kern w:val="2"/>
          <w:sz w:val="28"/>
          <w:szCs w:val="28"/>
          <w14:ligatures w14:val="standardContextual"/>
        </w:rPr>
        <w:lastRenderedPageBreak/>
        <w:t>Кыргызской Республики по вопросам противодействия финансированию террористической деятельности и легализации (отмыванию) преступных доходов.</w:t>
      </w:r>
    </w:p>
    <w:p w14:paraId="58091B1F" w14:textId="77777777" w:rsidR="00610992" w:rsidRPr="00EE7B1A" w:rsidRDefault="00610992" w:rsidP="00610992">
      <w:pPr>
        <w:ind w:firstLine="851"/>
        <w:jc w:val="both"/>
        <w:rPr>
          <w:rFonts w:eastAsiaTheme="minorHAnsi"/>
          <w:color w:val="000000" w:themeColor="text1"/>
          <w:kern w:val="2"/>
          <w:sz w:val="28"/>
          <w:szCs w:val="28"/>
          <w14:ligatures w14:val="standardContextual"/>
        </w:rPr>
      </w:pPr>
      <w:r w:rsidRPr="00EE7B1A">
        <w:rPr>
          <w:rFonts w:eastAsiaTheme="minorHAnsi"/>
          <w:color w:val="000000" w:themeColor="text1"/>
          <w:kern w:val="2"/>
          <w:sz w:val="28"/>
          <w:szCs w:val="28"/>
          <w14:ligatures w14:val="standardContextual"/>
        </w:rPr>
        <w:t xml:space="preserve">При этом, в соответствии с ч.2 ст.15 Конституции Кыргызской Республики изъятие имущества помимо воли собственника </w:t>
      </w:r>
      <w:r w:rsidRPr="00EE7B1A">
        <w:rPr>
          <w:rFonts w:eastAsiaTheme="minorHAnsi"/>
          <w:b/>
          <w:bCs/>
          <w:color w:val="000000" w:themeColor="text1"/>
          <w:kern w:val="2"/>
          <w:sz w:val="28"/>
          <w:szCs w:val="28"/>
          <w14:ligatures w14:val="standardContextual"/>
        </w:rPr>
        <w:t>допускается только по решению суда</w:t>
      </w:r>
      <w:r w:rsidRPr="00EE7B1A">
        <w:rPr>
          <w:rFonts w:eastAsiaTheme="minorHAnsi"/>
          <w:color w:val="000000" w:themeColor="text1"/>
          <w:kern w:val="2"/>
          <w:sz w:val="28"/>
          <w:szCs w:val="28"/>
          <w14:ligatures w14:val="standardContextual"/>
        </w:rPr>
        <w:t xml:space="preserve"> в установленном законом порядке.</w:t>
      </w:r>
    </w:p>
    <w:p w14:paraId="706253B8" w14:textId="77777777" w:rsidR="00610992" w:rsidRPr="00EE7B1A" w:rsidRDefault="00610992" w:rsidP="00610992">
      <w:pPr>
        <w:ind w:firstLine="851"/>
        <w:jc w:val="both"/>
        <w:rPr>
          <w:rFonts w:eastAsiaTheme="minorHAnsi"/>
          <w:color w:val="000000" w:themeColor="text1"/>
          <w:kern w:val="2"/>
          <w:sz w:val="28"/>
          <w:szCs w:val="28"/>
          <w14:ligatures w14:val="standardContextual"/>
        </w:rPr>
      </w:pPr>
      <w:r w:rsidRPr="00EE7B1A">
        <w:rPr>
          <w:rFonts w:eastAsiaTheme="minorHAnsi"/>
          <w:color w:val="000000" w:themeColor="text1"/>
          <w:kern w:val="2"/>
          <w:sz w:val="28"/>
          <w:szCs w:val="28"/>
          <w14:ligatures w14:val="standardContextual"/>
        </w:rPr>
        <w:t xml:space="preserve">Именно с учетом данных требований Конституции Кыргызской Республики, вышеопределенная международными стандартами соответствующая модель правового регулирования и предлагается: </w:t>
      </w:r>
      <w:r w:rsidRPr="00EE7B1A">
        <w:rPr>
          <w:rFonts w:eastAsiaTheme="minorHAnsi"/>
          <w:b/>
          <w:bCs/>
          <w:color w:val="000000" w:themeColor="text1"/>
          <w:kern w:val="2"/>
          <w:sz w:val="28"/>
          <w:szCs w:val="28"/>
          <w14:ligatures w14:val="standardContextual"/>
        </w:rPr>
        <w:t>решение принимает только суд</w:t>
      </w:r>
      <w:r w:rsidRPr="00EE7B1A">
        <w:rPr>
          <w:rFonts w:eastAsiaTheme="minorHAnsi"/>
          <w:color w:val="000000" w:themeColor="text1"/>
          <w:kern w:val="2"/>
          <w:sz w:val="28"/>
          <w:szCs w:val="28"/>
          <w14:ligatures w14:val="standardContextual"/>
        </w:rPr>
        <w:t>, на основе представленных стороной обвинения доказательств, с обеспечением права собственника на защиту и обжалование, допускается даже возможность представительства интересов обвиняемого, скрывающегося от следствия его адвокатом, что также гарантирует права сторон и состязательность судопроизводства.</w:t>
      </w:r>
    </w:p>
    <w:p w14:paraId="0732A36C" w14:textId="77777777" w:rsidR="00610992" w:rsidRPr="00EE7B1A" w:rsidRDefault="00610992" w:rsidP="00610992">
      <w:pPr>
        <w:ind w:firstLine="851"/>
        <w:jc w:val="both"/>
        <w:rPr>
          <w:rFonts w:eastAsiaTheme="minorHAnsi"/>
          <w:color w:val="000000" w:themeColor="text1"/>
          <w:kern w:val="2"/>
          <w:sz w:val="28"/>
          <w:szCs w:val="28"/>
          <w14:ligatures w14:val="standardContextual"/>
        </w:rPr>
      </w:pPr>
      <w:r w:rsidRPr="00EE7B1A">
        <w:rPr>
          <w:rFonts w:eastAsiaTheme="minorHAnsi"/>
          <w:color w:val="000000" w:themeColor="text1"/>
          <w:kern w:val="2"/>
          <w:sz w:val="28"/>
          <w:szCs w:val="28"/>
          <w14:ligatures w14:val="standardContextual"/>
        </w:rPr>
        <w:t xml:space="preserve">Предлагаемый механизм </w:t>
      </w:r>
      <w:r w:rsidRPr="00EE7B1A">
        <w:rPr>
          <w:rFonts w:eastAsiaTheme="minorHAnsi"/>
          <w:b/>
          <w:bCs/>
          <w:color w:val="000000" w:themeColor="text1"/>
          <w:kern w:val="2"/>
          <w:sz w:val="28"/>
          <w:szCs w:val="28"/>
          <w14:ligatures w14:val="standardContextual"/>
        </w:rPr>
        <w:t>не направлен на подмену уголовного процесса</w:t>
      </w:r>
      <w:r w:rsidRPr="00EE7B1A">
        <w:rPr>
          <w:rFonts w:eastAsiaTheme="minorHAnsi"/>
          <w:color w:val="000000" w:themeColor="text1"/>
          <w:kern w:val="2"/>
          <w:sz w:val="28"/>
          <w:szCs w:val="28"/>
          <w14:ligatures w14:val="standardContextual"/>
        </w:rPr>
        <w:t xml:space="preserve"> и не предполагает признания лица виновным без приговора суда. Речь идёт о специальной процедуре, ориентированной только на имущество, происхождение которого не может быть подтверждено законными источниками в случаях, когда стандартные уголовно-процессуальные инструменты оказываются недостаточными: при сокрытии лиц, прекращении дел по нереабилитирующим основаниям.</w:t>
      </w:r>
    </w:p>
    <w:p w14:paraId="3CB4172A" w14:textId="77777777" w:rsidR="00610992" w:rsidRPr="00EE7B1A" w:rsidRDefault="00610992" w:rsidP="00610992">
      <w:pPr>
        <w:ind w:firstLine="851"/>
        <w:jc w:val="both"/>
        <w:rPr>
          <w:rFonts w:eastAsiaTheme="minorHAnsi"/>
          <w:color w:val="000000" w:themeColor="text1"/>
          <w:kern w:val="2"/>
          <w:sz w:val="28"/>
          <w:szCs w:val="28"/>
          <w14:ligatures w14:val="standardContextual"/>
        </w:rPr>
      </w:pPr>
      <w:r w:rsidRPr="00EE7B1A">
        <w:rPr>
          <w:rFonts w:eastAsiaTheme="minorHAnsi"/>
          <w:color w:val="000000" w:themeColor="text1"/>
          <w:kern w:val="2"/>
          <w:sz w:val="28"/>
          <w:szCs w:val="28"/>
          <w14:ligatures w14:val="standardContextual"/>
        </w:rPr>
        <w:t xml:space="preserve">Проект не отменяет презумпцию невиновности, поскольку </w:t>
      </w:r>
      <w:r w:rsidRPr="00EE7B1A">
        <w:rPr>
          <w:rFonts w:eastAsiaTheme="minorHAnsi"/>
          <w:b/>
          <w:bCs/>
          <w:color w:val="000000" w:themeColor="text1"/>
          <w:kern w:val="2"/>
          <w:sz w:val="28"/>
          <w:szCs w:val="28"/>
          <w14:ligatures w14:val="standardContextual"/>
        </w:rPr>
        <w:t>не устанавливает виновность лица</w:t>
      </w:r>
      <w:r w:rsidRPr="00EE7B1A">
        <w:rPr>
          <w:rFonts w:eastAsiaTheme="minorHAnsi"/>
          <w:color w:val="000000" w:themeColor="text1"/>
          <w:kern w:val="2"/>
          <w:sz w:val="28"/>
          <w:szCs w:val="28"/>
          <w14:ligatures w14:val="standardContextual"/>
        </w:rPr>
        <w:t>, а данный институт касается только оценки происхождения имущества. Конфискация в таком порядке не является наказанием — её цель состоит в предотвращении сохранения у граждан или организаций активов, происхождение которых объективно не подтверждается законным путём.</w:t>
      </w:r>
    </w:p>
    <w:p w14:paraId="63E9712F" w14:textId="77777777" w:rsidR="00610992" w:rsidRPr="00EE7B1A" w:rsidRDefault="00610992" w:rsidP="00610992">
      <w:pPr>
        <w:ind w:firstLine="851"/>
        <w:rPr>
          <w:rFonts w:eastAsiaTheme="minorHAnsi"/>
          <w:color w:val="000000" w:themeColor="text1"/>
          <w:kern w:val="2"/>
          <w:sz w:val="28"/>
          <w:szCs w:val="28"/>
          <w14:ligatures w14:val="standardContextual"/>
        </w:rPr>
      </w:pPr>
      <w:r w:rsidRPr="00EE7B1A">
        <w:rPr>
          <w:rFonts w:eastAsiaTheme="minorHAnsi"/>
          <w:color w:val="000000" w:themeColor="text1"/>
          <w:kern w:val="2"/>
          <w:sz w:val="28"/>
          <w:szCs w:val="28"/>
          <w14:ligatures w14:val="standardContextual"/>
        </w:rPr>
        <w:t>Отдельно проектом предусмотрены:</w:t>
      </w:r>
    </w:p>
    <w:p w14:paraId="0DA80A7E" w14:textId="77777777" w:rsidR="00610992" w:rsidRPr="00EE7B1A" w:rsidRDefault="00610992" w:rsidP="00610992">
      <w:pPr>
        <w:ind w:firstLine="851"/>
        <w:jc w:val="both"/>
        <w:rPr>
          <w:rFonts w:eastAsiaTheme="minorHAnsi"/>
          <w:color w:val="000000" w:themeColor="text1"/>
          <w:kern w:val="2"/>
          <w:sz w:val="28"/>
          <w:szCs w:val="28"/>
          <w14:ligatures w14:val="standardContextual"/>
        </w:rPr>
      </w:pPr>
      <w:r w:rsidRPr="00EE7B1A">
        <w:rPr>
          <w:rFonts w:eastAsiaTheme="minorHAnsi"/>
          <w:color w:val="000000" w:themeColor="text1"/>
          <w:kern w:val="2"/>
          <w:sz w:val="28"/>
          <w:szCs w:val="28"/>
          <w14:ligatures w14:val="standardContextual"/>
        </w:rPr>
        <w:t>— судебное производство с участием всех сторон;</w:t>
      </w:r>
    </w:p>
    <w:p w14:paraId="02A74544" w14:textId="77777777" w:rsidR="00610992" w:rsidRPr="00EE7B1A" w:rsidRDefault="00610992" w:rsidP="00610992">
      <w:pPr>
        <w:ind w:firstLine="851"/>
        <w:jc w:val="both"/>
        <w:rPr>
          <w:rFonts w:eastAsiaTheme="minorHAnsi"/>
          <w:color w:val="000000" w:themeColor="text1"/>
          <w:kern w:val="2"/>
          <w:sz w:val="28"/>
          <w:szCs w:val="28"/>
          <w14:ligatures w14:val="standardContextual"/>
        </w:rPr>
      </w:pPr>
      <w:r w:rsidRPr="00EE7B1A">
        <w:rPr>
          <w:rFonts w:eastAsiaTheme="minorHAnsi"/>
          <w:color w:val="000000" w:themeColor="text1"/>
          <w:kern w:val="2"/>
          <w:sz w:val="28"/>
          <w:szCs w:val="28"/>
          <w14:ligatures w14:val="standardContextual"/>
        </w:rPr>
        <w:t xml:space="preserve">— состязательность сторон, права и обязанности сторон представлять и обосновывать доказательства; </w:t>
      </w:r>
    </w:p>
    <w:p w14:paraId="6618EBBC" w14:textId="77777777" w:rsidR="00610992" w:rsidRPr="00EE7B1A" w:rsidRDefault="00610992" w:rsidP="00610992">
      <w:pPr>
        <w:ind w:firstLine="851"/>
        <w:jc w:val="both"/>
        <w:rPr>
          <w:rFonts w:eastAsiaTheme="minorHAnsi"/>
          <w:color w:val="000000" w:themeColor="text1"/>
          <w:kern w:val="2"/>
          <w:sz w:val="28"/>
          <w:szCs w:val="28"/>
          <w14:ligatures w14:val="standardContextual"/>
        </w:rPr>
      </w:pPr>
      <w:r w:rsidRPr="00EE7B1A">
        <w:rPr>
          <w:rFonts w:eastAsiaTheme="minorHAnsi"/>
          <w:color w:val="000000" w:themeColor="text1"/>
          <w:kern w:val="2"/>
          <w:sz w:val="28"/>
          <w:szCs w:val="28"/>
          <w14:ligatures w14:val="standardContextual"/>
        </w:rPr>
        <w:t>— защита прав добросовестных владельцев;</w:t>
      </w:r>
    </w:p>
    <w:p w14:paraId="651887AE" w14:textId="77777777" w:rsidR="00610992" w:rsidRPr="00EE7B1A" w:rsidRDefault="00610992" w:rsidP="00610992">
      <w:pPr>
        <w:ind w:firstLine="851"/>
        <w:jc w:val="both"/>
        <w:rPr>
          <w:rFonts w:eastAsiaTheme="minorHAnsi"/>
          <w:color w:val="000000" w:themeColor="text1"/>
          <w:kern w:val="2"/>
          <w:sz w:val="28"/>
          <w:szCs w:val="28"/>
          <w:lang w:val="ky-KG"/>
          <w14:ligatures w14:val="standardContextual"/>
        </w:rPr>
      </w:pPr>
      <w:r w:rsidRPr="00EE7B1A">
        <w:rPr>
          <w:rFonts w:eastAsiaTheme="minorHAnsi"/>
          <w:color w:val="000000" w:themeColor="text1"/>
          <w:kern w:val="2"/>
          <w:sz w:val="28"/>
          <w:szCs w:val="28"/>
          <w14:ligatures w14:val="standardContextual"/>
        </w:rPr>
        <w:t>— возможность пересмотра решения.</w:t>
      </w:r>
    </w:p>
    <w:p w14:paraId="7919FCC4" w14:textId="77777777" w:rsidR="00610992" w:rsidRPr="00EE7B1A" w:rsidRDefault="00610992" w:rsidP="00610992">
      <w:pPr>
        <w:pBdr>
          <w:top w:val="nil"/>
          <w:left w:val="nil"/>
          <w:bottom w:val="nil"/>
          <w:right w:val="nil"/>
          <w:between w:val="nil"/>
        </w:pBdr>
        <w:ind w:firstLine="851"/>
        <w:contextualSpacing/>
        <w:jc w:val="both"/>
        <w:rPr>
          <w:rFonts w:eastAsiaTheme="minorHAnsi"/>
          <w:color w:val="000000" w:themeColor="text1"/>
          <w:kern w:val="2"/>
          <w:sz w:val="28"/>
          <w:szCs w:val="28"/>
          <w:lang w:val="ky-KG"/>
          <w14:ligatures w14:val="standardContextual"/>
        </w:rPr>
      </w:pPr>
      <w:r w:rsidRPr="00EE7B1A">
        <w:rPr>
          <w:rFonts w:eastAsiaTheme="minorHAnsi"/>
          <w:color w:val="000000" w:themeColor="text1"/>
          <w:kern w:val="2"/>
          <w:sz w:val="28"/>
          <w:szCs w:val="28"/>
          <w14:ligatures w14:val="standardContextual"/>
        </w:rPr>
        <w:t xml:space="preserve">Таким образом, с международно-правовой точки зрения речь идет не о введении «исключения» из конституционных гарантий, а об </w:t>
      </w:r>
      <w:r w:rsidRPr="00EE7B1A">
        <w:rPr>
          <w:rFonts w:eastAsiaTheme="minorHAnsi"/>
          <w:b/>
          <w:bCs/>
          <w:color w:val="000000" w:themeColor="text1"/>
          <w:kern w:val="2"/>
          <w:sz w:val="28"/>
          <w:szCs w:val="28"/>
          <w14:ligatures w14:val="standardContextual"/>
        </w:rPr>
        <w:t>адаптации признанного международной практикой инструмента возврата активов к национальной правовой системе</w:t>
      </w:r>
      <w:r w:rsidRPr="00EE7B1A">
        <w:rPr>
          <w:rFonts w:eastAsiaTheme="minorHAnsi"/>
          <w:color w:val="000000" w:themeColor="text1"/>
          <w:kern w:val="2"/>
          <w:sz w:val="28"/>
          <w:szCs w:val="28"/>
          <w14:ligatures w14:val="standardContextual"/>
        </w:rPr>
        <w:t>, с учетом приоритета Конституции Кыргызской Республики и обязательного судебного контроля.</w:t>
      </w:r>
    </w:p>
    <w:p w14:paraId="7502F43E" w14:textId="77777777" w:rsidR="00610992" w:rsidRPr="00EE7B1A" w:rsidRDefault="00610992" w:rsidP="00610992">
      <w:pPr>
        <w:pBdr>
          <w:top w:val="nil"/>
          <w:left w:val="nil"/>
          <w:bottom w:val="nil"/>
          <w:right w:val="nil"/>
          <w:between w:val="nil"/>
        </w:pBdr>
        <w:ind w:firstLine="851"/>
        <w:contextualSpacing/>
        <w:jc w:val="both"/>
        <w:rPr>
          <w:rFonts w:eastAsiaTheme="minorHAnsi"/>
          <w:b/>
          <w:bCs/>
          <w:color w:val="000000" w:themeColor="text1"/>
          <w:kern w:val="2"/>
          <w:sz w:val="28"/>
          <w:szCs w:val="28"/>
          <w14:ligatures w14:val="standardContextual"/>
        </w:rPr>
      </w:pPr>
      <w:r w:rsidRPr="00EE7B1A">
        <w:rPr>
          <w:rFonts w:eastAsiaTheme="minorHAnsi"/>
          <w:b/>
          <w:bCs/>
          <w:color w:val="000000" w:themeColor="text1"/>
          <w:kern w:val="2"/>
          <w:sz w:val="28"/>
          <w:szCs w:val="28"/>
          <w14:ligatures w14:val="standardContextual"/>
        </w:rPr>
        <w:t>Межведомственное согласование с заинтересованными государственными органами.</w:t>
      </w:r>
    </w:p>
    <w:p w14:paraId="0D60F745" w14:textId="77777777" w:rsidR="00610992" w:rsidRPr="00EE7B1A" w:rsidRDefault="00610992" w:rsidP="00610992">
      <w:pPr>
        <w:pBdr>
          <w:top w:val="nil"/>
          <w:left w:val="nil"/>
          <w:bottom w:val="nil"/>
          <w:right w:val="nil"/>
          <w:between w:val="nil"/>
        </w:pBdr>
        <w:ind w:firstLine="851"/>
        <w:contextualSpacing/>
        <w:jc w:val="both"/>
        <w:rPr>
          <w:sz w:val="28"/>
          <w:szCs w:val="28"/>
        </w:rPr>
      </w:pPr>
      <w:r w:rsidRPr="00EE7B1A">
        <w:rPr>
          <w:rFonts w:eastAsiaTheme="minorHAnsi"/>
          <w:color w:val="000000" w:themeColor="text1"/>
          <w:kern w:val="2"/>
          <w:sz w:val="28"/>
          <w:szCs w:val="28"/>
          <w14:ligatures w14:val="standardContextual"/>
        </w:rPr>
        <w:t>Необходимо отметить, что в ходе межведомственного согласования</w:t>
      </w:r>
      <w:r w:rsidRPr="00EE7B1A">
        <w:rPr>
          <w:rFonts w:eastAsiaTheme="minorHAnsi"/>
          <w:color w:val="000000" w:themeColor="text1"/>
          <w:kern w:val="2"/>
          <w:sz w:val="28"/>
          <w:szCs w:val="28"/>
          <w:lang w:val="ky-KG"/>
          <w14:ligatures w14:val="standardContextual"/>
        </w:rPr>
        <w:t xml:space="preserve"> </w:t>
      </w:r>
      <w:r w:rsidRPr="00EE7B1A">
        <w:rPr>
          <w:rFonts w:eastAsiaTheme="minorHAnsi"/>
          <w:color w:val="000000" w:themeColor="text1"/>
          <w:kern w:val="2"/>
          <w:sz w:val="28"/>
          <w:szCs w:val="28"/>
          <w14:ligatures w14:val="standardContextual"/>
        </w:rPr>
        <w:t>с заинтересованными государственными органами, были получены</w:t>
      </w:r>
      <w:r w:rsidRPr="00EE7B1A">
        <w:rPr>
          <w:rFonts w:eastAsiaTheme="minorHAnsi"/>
          <w:color w:val="000000" w:themeColor="text1"/>
          <w:kern w:val="2"/>
          <w:sz w:val="28"/>
          <w:szCs w:val="28"/>
          <w:lang w:val="ky-KG"/>
          <w14:ligatures w14:val="standardContextual"/>
        </w:rPr>
        <w:t xml:space="preserve"> </w:t>
      </w:r>
      <w:r w:rsidRPr="00EE7B1A">
        <w:rPr>
          <w:rFonts w:eastAsiaTheme="minorHAnsi"/>
          <w:color w:val="000000" w:themeColor="text1"/>
          <w:kern w:val="2"/>
          <w:sz w:val="28"/>
          <w:szCs w:val="28"/>
          <w14:ligatures w14:val="standardContextual"/>
        </w:rPr>
        <w:t>замечания и предложения, которые легли в основу представленной</w:t>
      </w:r>
      <w:r w:rsidRPr="00EE7B1A">
        <w:rPr>
          <w:rFonts w:eastAsiaTheme="minorHAnsi"/>
          <w:color w:val="000000" w:themeColor="text1"/>
          <w:kern w:val="2"/>
          <w:sz w:val="28"/>
          <w:szCs w:val="28"/>
          <w:lang w:val="ky-KG"/>
          <w14:ligatures w14:val="standardContextual"/>
        </w:rPr>
        <w:t xml:space="preserve"> </w:t>
      </w:r>
      <w:r w:rsidRPr="00EE7B1A">
        <w:rPr>
          <w:rFonts w:eastAsiaTheme="minorHAnsi"/>
          <w:color w:val="000000" w:themeColor="text1"/>
          <w:kern w:val="2"/>
          <w:sz w:val="28"/>
          <w:szCs w:val="28"/>
          <w14:ligatures w14:val="standardContextual"/>
        </w:rPr>
        <w:t>доработанной редакции проекта.</w:t>
      </w:r>
    </w:p>
    <w:p w14:paraId="5BFAD893" w14:textId="77777777" w:rsidR="00610992" w:rsidRPr="00EE7B1A" w:rsidRDefault="00610992" w:rsidP="00610992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709"/>
          <w:tab w:val="left" w:pos="993"/>
        </w:tabs>
        <w:ind w:left="0" w:firstLine="851"/>
        <w:contextualSpacing/>
        <w:jc w:val="both"/>
        <w:rPr>
          <w:b/>
          <w:sz w:val="28"/>
          <w:szCs w:val="28"/>
        </w:rPr>
      </w:pPr>
      <w:r w:rsidRPr="00EE7B1A">
        <w:rPr>
          <w:b/>
          <w:sz w:val="28"/>
          <w:szCs w:val="28"/>
        </w:rPr>
        <w:t>Информация о необходимости финансирования</w:t>
      </w:r>
    </w:p>
    <w:p w14:paraId="41535652" w14:textId="77777777" w:rsidR="00610992" w:rsidRPr="00EE7B1A" w:rsidRDefault="00610992" w:rsidP="00610992">
      <w:pPr>
        <w:ind w:firstLine="851"/>
        <w:contextualSpacing/>
        <w:jc w:val="both"/>
        <w:rPr>
          <w:sz w:val="28"/>
          <w:szCs w:val="28"/>
        </w:rPr>
      </w:pPr>
      <w:r w:rsidRPr="00EE7B1A">
        <w:rPr>
          <w:sz w:val="28"/>
          <w:szCs w:val="28"/>
        </w:rPr>
        <w:lastRenderedPageBreak/>
        <w:t>Принятие данного проекта Закона не требует дополнительного финансирования из республиканского бюджета.</w:t>
      </w:r>
    </w:p>
    <w:p w14:paraId="3523563D" w14:textId="77777777" w:rsidR="00610992" w:rsidRPr="00EE7B1A" w:rsidRDefault="00610992" w:rsidP="00610992">
      <w:pPr>
        <w:pBdr>
          <w:top w:val="nil"/>
          <w:left w:val="nil"/>
          <w:bottom w:val="nil"/>
          <w:right w:val="nil"/>
          <w:between w:val="nil"/>
        </w:pBdr>
        <w:ind w:firstLine="851"/>
        <w:contextualSpacing/>
        <w:jc w:val="both"/>
        <w:rPr>
          <w:b/>
          <w:sz w:val="28"/>
          <w:szCs w:val="28"/>
        </w:rPr>
      </w:pPr>
      <w:r w:rsidRPr="00EE7B1A">
        <w:rPr>
          <w:b/>
          <w:sz w:val="28"/>
          <w:szCs w:val="28"/>
        </w:rPr>
        <w:t>7. Информация об анализе регулятивного воздействия</w:t>
      </w:r>
    </w:p>
    <w:p w14:paraId="27B042D2" w14:textId="77777777" w:rsidR="00610992" w:rsidRPr="00EE7B1A" w:rsidRDefault="00610992" w:rsidP="00610992">
      <w:pPr>
        <w:pBdr>
          <w:top w:val="nil"/>
          <w:left w:val="nil"/>
          <w:bottom w:val="nil"/>
          <w:right w:val="nil"/>
          <w:between w:val="nil"/>
        </w:pBdr>
        <w:ind w:firstLine="851"/>
        <w:contextualSpacing/>
        <w:jc w:val="both"/>
        <w:rPr>
          <w:sz w:val="28"/>
          <w:szCs w:val="28"/>
        </w:rPr>
      </w:pPr>
      <w:r w:rsidRPr="00EE7B1A">
        <w:rPr>
          <w:sz w:val="28"/>
          <w:szCs w:val="28"/>
        </w:rPr>
        <w:t>В соответствии с Законом Кыргызской Республики «О нормативных правовых актах Кыргызской Республики» проекту Закону не требуется проведение анализа регулятивного воздействия, поскольку его нормы не направлены на регулирование предпринимательской деятельности.</w:t>
      </w:r>
    </w:p>
    <w:p w14:paraId="300031E8" w14:textId="77777777" w:rsidR="00610992" w:rsidRPr="00EE7B1A" w:rsidRDefault="00610992" w:rsidP="00610992">
      <w:pPr>
        <w:pBdr>
          <w:top w:val="nil"/>
          <w:left w:val="nil"/>
          <w:bottom w:val="nil"/>
          <w:right w:val="nil"/>
          <w:between w:val="nil"/>
        </w:pBdr>
        <w:ind w:firstLine="709"/>
        <w:contextualSpacing/>
        <w:jc w:val="both"/>
        <w:rPr>
          <w:sz w:val="28"/>
          <w:szCs w:val="28"/>
        </w:rPr>
      </w:pPr>
    </w:p>
    <w:p w14:paraId="12874CED" w14:textId="77777777" w:rsidR="00610992" w:rsidRPr="00EE7B1A" w:rsidRDefault="00610992" w:rsidP="00610992">
      <w:pPr>
        <w:pBdr>
          <w:top w:val="nil"/>
          <w:left w:val="nil"/>
          <w:bottom w:val="nil"/>
          <w:right w:val="nil"/>
          <w:between w:val="nil"/>
        </w:pBdr>
        <w:ind w:firstLine="709"/>
        <w:contextualSpacing/>
        <w:jc w:val="both"/>
        <w:rPr>
          <w:sz w:val="28"/>
          <w:szCs w:val="28"/>
        </w:rPr>
      </w:pPr>
    </w:p>
    <w:tbl>
      <w:tblPr>
        <w:tblStyle w:val="a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5"/>
        <w:gridCol w:w="4536"/>
      </w:tblGrid>
      <w:tr w:rsidR="00610992" w:rsidRPr="00EE7B1A" w14:paraId="09086531" w14:textId="77777777" w:rsidTr="005151CC">
        <w:tc>
          <w:tcPr>
            <w:tcW w:w="2500" w:type="pct"/>
          </w:tcPr>
          <w:p w14:paraId="6B9EEA0D" w14:textId="77777777" w:rsidR="00610992" w:rsidRPr="00EE7B1A" w:rsidRDefault="00610992" w:rsidP="00610992">
            <w:pPr>
              <w:contextualSpacing/>
              <w:jc w:val="both"/>
              <w:rPr>
                <w:rFonts w:eastAsia="Calibri"/>
                <w:b/>
                <w:bCs/>
                <w:color w:val="000000"/>
                <w:sz w:val="28"/>
                <w:szCs w:val="28"/>
              </w:rPr>
            </w:pPr>
            <w:r w:rsidRPr="00EE7B1A">
              <w:rPr>
                <w:rFonts w:eastAsia="Calibri"/>
                <w:b/>
                <w:bCs/>
                <w:color w:val="000000"/>
                <w:sz w:val="28"/>
                <w:szCs w:val="28"/>
              </w:rPr>
              <w:t>Генеральный прокурор</w:t>
            </w:r>
          </w:p>
          <w:p w14:paraId="4A85D947" w14:textId="77777777" w:rsidR="00610992" w:rsidRPr="00EE7B1A" w:rsidRDefault="00610992" w:rsidP="00610992">
            <w:pPr>
              <w:contextualSpacing/>
              <w:jc w:val="both"/>
              <w:rPr>
                <w:rFonts w:eastAsia="Calibri"/>
                <w:b/>
                <w:bCs/>
                <w:color w:val="000000"/>
                <w:sz w:val="28"/>
                <w:szCs w:val="28"/>
              </w:rPr>
            </w:pPr>
            <w:r w:rsidRPr="00EE7B1A">
              <w:rPr>
                <w:rFonts w:eastAsia="Calibri"/>
                <w:b/>
                <w:bCs/>
                <w:color w:val="000000"/>
                <w:sz w:val="28"/>
                <w:szCs w:val="28"/>
              </w:rPr>
              <w:t>Кыргызской Республики</w:t>
            </w:r>
          </w:p>
        </w:tc>
        <w:tc>
          <w:tcPr>
            <w:tcW w:w="2500" w:type="pct"/>
          </w:tcPr>
          <w:p w14:paraId="0BED49A5" w14:textId="77777777" w:rsidR="00610992" w:rsidRPr="00EE7B1A" w:rsidRDefault="00610992" w:rsidP="00610992">
            <w:pPr>
              <w:ind w:firstLine="709"/>
              <w:contextualSpacing/>
              <w:jc w:val="right"/>
              <w:rPr>
                <w:rFonts w:eastAsia="Calibri"/>
                <w:b/>
                <w:bCs/>
                <w:color w:val="000000"/>
                <w:sz w:val="28"/>
                <w:szCs w:val="28"/>
              </w:rPr>
            </w:pPr>
          </w:p>
          <w:p w14:paraId="292EF20B" w14:textId="77777777" w:rsidR="00610992" w:rsidRPr="00EE7B1A" w:rsidRDefault="00610992" w:rsidP="00610992">
            <w:pPr>
              <w:ind w:firstLine="709"/>
              <w:contextualSpacing/>
              <w:jc w:val="right"/>
              <w:rPr>
                <w:rFonts w:eastAsia="Calibri"/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EE7B1A">
              <w:rPr>
                <w:rFonts w:eastAsia="Calibri"/>
                <w:b/>
                <w:bCs/>
                <w:color w:val="000000"/>
                <w:sz w:val="28"/>
                <w:szCs w:val="28"/>
              </w:rPr>
              <w:t>М.Асаналиев</w:t>
            </w:r>
            <w:proofErr w:type="spellEnd"/>
          </w:p>
        </w:tc>
      </w:tr>
    </w:tbl>
    <w:p w14:paraId="445C66AB" w14:textId="77777777" w:rsidR="00483287" w:rsidRDefault="00483287" w:rsidP="00610992"/>
    <w:sectPr w:rsidR="00483287" w:rsidSect="00610992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251C014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BF5DF6"/>
    <w:multiLevelType w:val="multilevel"/>
    <w:tmpl w:val="F636F69E"/>
    <w:lvl w:ilvl="0">
      <w:start w:val="6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25F4766"/>
    <w:multiLevelType w:val="hybridMultilevel"/>
    <w:tmpl w:val="DB980FE4"/>
    <w:lvl w:ilvl="0" w:tplc="5E426B8A">
      <w:start w:val="1"/>
      <w:numFmt w:val="bullet"/>
      <w:suff w:val="space"/>
      <w:lvlText w:val=""/>
      <w:lvlJc w:val="left"/>
      <w:pPr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948809130">
    <w:abstractNumId w:val="1"/>
  </w:num>
  <w:num w:numId="2" w16cid:durableId="811947400">
    <w:abstractNumId w:val="0"/>
  </w:num>
  <w:num w:numId="3" w16cid:durableId="10676521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0992"/>
    <w:rsid w:val="000E1106"/>
    <w:rsid w:val="00483287"/>
    <w:rsid w:val="00610992"/>
    <w:rsid w:val="008F57EA"/>
    <w:rsid w:val="00BE6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956A1"/>
  <w15:chartTrackingRefBased/>
  <w15:docId w15:val="{E44AEDF2-DBB6-4798-9E71-C9C49291B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6109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6109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6109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1099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109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1099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1099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1099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1099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1099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61099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1"/>
    <w:link w:val="2"/>
    <w:uiPriority w:val="9"/>
    <w:semiHidden/>
    <w:rsid w:val="0061099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1"/>
    <w:link w:val="3"/>
    <w:uiPriority w:val="9"/>
    <w:semiHidden/>
    <w:rsid w:val="0061099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1"/>
    <w:link w:val="4"/>
    <w:uiPriority w:val="9"/>
    <w:semiHidden/>
    <w:rsid w:val="0061099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1"/>
    <w:link w:val="5"/>
    <w:uiPriority w:val="9"/>
    <w:semiHidden/>
    <w:rsid w:val="0061099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1"/>
    <w:link w:val="6"/>
    <w:uiPriority w:val="9"/>
    <w:semiHidden/>
    <w:rsid w:val="0061099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1"/>
    <w:link w:val="7"/>
    <w:uiPriority w:val="9"/>
    <w:semiHidden/>
    <w:rsid w:val="0061099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1"/>
    <w:link w:val="8"/>
    <w:uiPriority w:val="9"/>
    <w:semiHidden/>
    <w:rsid w:val="0061099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1"/>
    <w:link w:val="9"/>
    <w:uiPriority w:val="9"/>
    <w:semiHidden/>
    <w:rsid w:val="00610992"/>
    <w:rPr>
      <w:rFonts w:eastAsiaTheme="majorEastAsia" w:cstheme="majorBidi"/>
      <w:color w:val="272727" w:themeColor="text1" w:themeTint="D8"/>
    </w:rPr>
  </w:style>
  <w:style w:type="paragraph" w:styleId="a4">
    <w:name w:val="Title"/>
    <w:basedOn w:val="a0"/>
    <w:next w:val="a0"/>
    <w:link w:val="a5"/>
    <w:uiPriority w:val="10"/>
    <w:qFormat/>
    <w:rsid w:val="0061099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Заголовок Знак"/>
    <w:basedOn w:val="a1"/>
    <w:link w:val="a4"/>
    <w:uiPriority w:val="10"/>
    <w:rsid w:val="006109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6">
    <w:name w:val="Subtitle"/>
    <w:basedOn w:val="a0"/>
    <w:next w:val="a0"/>
    <w:link w:val="a7"/>
    <w:uiPriority w:val="11"/>
    <w:qFormat/>
    <w:rsid w:val="006109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7">
    <w:name w:val="Подзаголовок Знак"/>
    <w:basedOn w:val="a1"/>
    <w:link w:val="a6"/>
    <w:uiPriority w:val="11"/>
    <w:rsid w:val="006109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0"/>
    <w:next w:val="a0"/>
    <w:link w:val="22"/>
    <w:uiPriority w:val="29"/>
    <w:qFormat/>
    <w:rsid w:val="006109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1"/>
    <w:link w:val="21"/>
    <w:uiPriority w:val="29"/>
    <w:rsid w:val="00610992"/>
    <w:rPr>
      <w:i/>
      <w:iCs/>
      <w:color w:val="404040" w:themeColor="text1" w:themeTint="BF"/>
    </w:rPr>
  </w:style>
  <w:style w:type="paragraph" w:styleId="a8">
    <w:name w:val="List Paragraph"/>
    <w:basedOn w:val="a0"/>
    <w:uiPriority w:val="34"/>
    <w:qFormat/>
    <w:rsid w:val="00610992"/>
    <w:pPr>
      <w:ind w:left="720"/>
      <w:contextualSpacing/>
    </w:pPr>
  </w:style>
  <w:style w:type="character" w:styleId="a9">
    <w:name w:val="Intense Emphasis"/>
    <w:basedOn w:val="a1"/>
    <w:uiPriority w:val="21"/>
    <w:qFormat/>
    <w:rsid w:val="00610992"/>
    <w:rPr>
      <w:i/>
      <w:iCs/>
      <w:color w:val="2F5496" w:themeColor="accent1" w:themeShade="BF"/>
    </w:rPr>
  </w:style>
  <w:style w:type="paragraph" w:styleId="aa">
    <w:name w:val="Intense Quote"/>
    <w:basedOn w:val="a0"/>
    <w:next w:val="a0"/>
    <w:link w:val="ab"/>
    <w:uiPriority w:val="30"/>
    <w:qFormat/>
    <w:rsid w:val="0061099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b">
    <w:name w:val="Выделенная цитата Знак"/>
    <w:basedOn w:val="a1"/>
    <w:link w:val="aa"/>
    <w:uiPriority w:val="30"/>
    <w:rsid w:val="00610992"/>
    <w:rPr>
      <w:i/>
      <w:iCs/>
      <w:color w:val="2F5496" w:themeColor="accent1" w:themeShade="BF"/>
    </w:rPr>
  </w:style>
  <w:style w:type="character" w:styleId="ac">
    <w:name w:val="Intense Reference"/>
    <w:basedOn w:val="a1"/>
    <w:uiPriority w:val="32"/>
    <w:qFormat/>
    <w:rsid w:val="00610992"/>
    <w:rPr>
      <w:b/>
      <w:bCs/>
      <w:smallCaps/>
      <w:color w:val="2F5496" w:themeColor="accent1" w:themeShade="BF"/>
      <w:spacing w:val="5"/>
    </w:rPr>
  </w:style>
  <w:style w:type="table" w:styleId="ad">
    <w:name w:val="Table Grid"/>
    <w:basedOn w:val="a2"/>
    <w:uiPriority w:val="59"/>
    <w:rsid w:val="00610992"/>
    <w:rPr>
      <w:rFonts w:eastAsiaTheme="minorEastAsia"/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610992"/>
    <w:pPr>
      <w:numPr>
        <w:numId w:val="2"/>
      </w:numPr>
      <w:tabs>
        <w:tab w:val="clear" w:pos="360"/>
      </w:tabs>
      <w:ind w:left="0" w:firstLine="0"/>
      <w:contextualSpacing/>
      <w:jc w:val="both"/>
    </w:pPr>
    <w:rPr>
      <w:rFonts w:eastAsiaTheme="minorHAnsi" w:cstheme="minorBidi"/>
      <w:kern w:val="2"/>
      <w:sz w:val="28"/>
      <w:szCs w:val="22"/>
      <w14:ligatures w14:val="standardContextual"/>
    </w:rPr>
  </w:style>
  <w:style w:type="paragraph" w:styleId="ae">
    <w:name w:val="Normal (Web)"/>
    <w:basedOn w:val="a0"/>
    <w:uiPriority w:val="99"/>
    <w:unhideWhenUsed/>
    <w:rsid w:val="0061099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2777</Words>
  <Characters>15833</Characters>
  <Application>Microsoft Office Word</Application>
  <DocSecurity>0</DocSecurity>
  <Lines>131</Lines>
  <Paragraphs>37</Paragraphs>
  <ScaleCrop>false</ScaleCrop>
  <Company/>
  <LinksUpToDate>false</LinksUpToDate>
  <CharactersWithSpaces>18573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2026-01-15T12:08:00Z</dcterms:created>
  <dcterms:modified xsi:type="dcterms:W3CDTF">2026-01-15T12:09:00Z</dcterms:modified>
</cp:coreProperties>
</file>