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830643" w:rsidRPr="00A95EBC" w:rsidRDefault="001814A3" w:rsidP="00D3493E">
      <w:pPr>
        <w:spacing w:after="0" w:line="240" w:lineRule="auto"/>
        <w:contextualSpacing/>
        <w:jc w:val="center"/>
        <w:rPr>
          <w:rFonts w:ascii="Times New Roman" w:eastAsia="Times New Roman" w:hAnsi="Times New Roman" w:cs="Times New Roman"/>
          <w:b/>
          <w:sz w:val="28"/>
          <w:szCs w:val="28"/>
        </w:rPr>
      </w:pPr>
      <w:r w:rsidRPr="00A95EBC">
        <w:rPr>
          <w:rFonts w:ascii="Times New Roman" w:eastAsia="Times New Roman" w:hAnsi="Times New Roman" w:cs="Times New Roman"/>
          <w:b/>
          <w:sz w:val="28"/>
          <w:szCs w:val="28"/>
        </w:rPr>
        <w:t>СПРАВКА-ОБОСНОВАНИЕ</w:t>
      </w:r>
    </w:p>
    <w:p w14:paraId="00000002" w14:textId="77777777" w:rsidR="00830643" w:rsidRPr="00A95EBC" w:rsidRDefault="001814A3" w:rsidP="00D3493E">
      <w:pPr>
        <w:spacing w:after="0" w:line="240" w:lineRule="auto"/>
        <w:contextualSpacing/>
        <w:jc w:val="center"/>
        <w:rPr>
          <w:rFonts w:ascii="Times New Roman" w:eastAsia="Times New Roman" w:hAnsi="Times New Roman" w:cs="Times New Roman"/>
          <w:b/>
          <w:sz w:val="28"/>
          <w:szCs w:val="28"/>
        </w:rPr>
      </w:pPr>
      <w:r w:rsidRPr="00A95EBC">
        <w:rPr>
          <w:rFonts w:ascii="Times New Roman" w:eastAsia="Times New Roman" w:hAnsi="Times New Roman" w:cs="Times New Roman"/>
          <w:b/>
          <w:sz w:val="28"/>
          <w:szCs w:val="28"/>
        </w:rPr>
        <w:t>к проекту Цифрового кодекса Кыргызской Республики</w:t>
      </w:r>
    </w:p>
    <w:p w14:paraId="00000003" w14:textId="77777777" w:rsidR="00830643" w:rsidRPr="00A95EBC" w:rsidRDefault="00830643" w:rsidP="00D3493E">
      <w:pPr>
        <w:spacing w:after="0" w:line="240" w:lineRule="auto"/>
        <w:contextualSpacing/>
        <w:jc w:val="both"/>
        <w:rPr>
          <w:rFonts w:ascii="Times New Roman" w:eastAsia="Times New Roman" w:hAnsi="Times New Roman" w:cs="Times New Roman"/>
          <w:b/>
          <w:sz w:val="28"/>
          <w:szCs w:val="28"/>
        </w:rPr>
      </w:pPr>
    </w:p>
    <w:p w14:paraId="00000004" w14:textId="77777777" w:rsidR="00830643" w:rsidRPr="00A95EBC" w:rsidRDefault="001814A3" w:rsidP="00D3493E">
      <w:pPr>
        <w:spacing w:after="0" w:line="240" w:lineRule="auto"/>
        <w:ind w:firstLine="566"/>
        <w:contextualSpacing/>
        <w:jc w:val="both"/>
        <w:rPr>
          <w:rFonts w:ascii="Times New Roman" w:eastAsia="Times New Roman" w:hAnsi="Times New Roman" w:cs="Times New Roman"/>
          <w:b/>
          <w:sz w:val="28"/>
          <w:szCs w:val="28"/>
        </w:rPr>
      </w:pPr>
      <w:r w:rsidRPr="00A95EBC">
        <w:rPr>
          <w:rFonts w:ascii="Times New Roman" w:eastAsia="Times New Roman" w:hAnsi="Times New Roman" w:cs="Times New Roman"/>
          <w:b/>
          <w:sz w:val="28"/>
          <w:szCs w:val="28"/>
        </w:rPr>
        <w:t xml:space="preserve">1. Цель и задачи. </w:t>
      </w:r>
    </w:p>
    <w:p w14:paraId="00000008" w14:textId="77777777" w:rsidR="00830643" w:rsidRPr="00A95EBC" w:rsidRDefault="001814A3" w:rsidP="00D3493E">
      <w:pPr>
        <w:spacing w:after="0" w:line="240" w:lineRule="auto"/>
        <w:ind w:firstLine="566"/>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 xml:space="preserve">Основной целью проекта Кодекса является создание благоприятных правовых условий для защиты и реализации прав и свобод человека и гражданина в цифровом пространстве, развития цифровой экономики Кыргызской Республики, а также повышение инвестиционной привлекательности страны. В интересах достижения данной цели задачами проекта Цифрового кодекса является создание системы формально определенных и благоприятных правовых норм, обеспечивающих предсказуемые правила поведения в цифровой среде, основанное на балансе интересов всех заинтересованных участников. </w:t>
      </w:r>
    </w:p>
    <w:p w14:paraId="00000009" w14:textId="3E51C151" w:rsidR="00830643" w:rsidRPr="00A95EBC" w:rsidRDefault="001814A3" w:rsidP="00D3493E">
      <w:pPr>
        <w:spacing w:after="0" w:line="240" w:lineRule="auto"/>
        <w:ind w:firstLine="566"/>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 xml:space="preserve">В данном контексте важной основой для эффективного внедрения и беспрепятственного использования технологий является актуальная, гармонизированная и отвечающая современным реалиям законодательная база. Одновременно с этим, посредством разработки единого кодифицированного акта исключаются существующие правовые коллизии и пробелы, создается единая система цифрового управления страны, формируется современная, ясная и непротиворечивая правовая база, в том числе для беспрепятственного внедрения в последующем инновационных цифровых решений. Кроме этого, в правоприменительной практике для граждан, бизнеса и государственных органов удобно и эффективно использовать единый нормативный правовой акт, объединяющий все цифровые нормы. Такой кодифицированный подход позволяет обеспечить в последующем соблюдение непротиворечивости при последующих изменениях, что очень важно в условиях высоких темпов развития и внедрения цифровых технологий.  </w:t>
      </w:r>
    </w:p>
    <w:p w14:paraId="0000000B" w14:textId="77777777" w:rsidR="00830643" w:rsidRPr="00A95EBC" w:rsidRDefault="001814A3" w:rsidP="00D3493E">
      <w:pPr>
        <w:spacing w:after="0" w:line="240" w:lineRule="auto"/>
        <w:ind w:firstLine="566"/>
        <w:contextualSpacing/>
        <w:jc w:val="both"/>
        <w:rPr>
          <w:rFonts w:ascii="Times New Roman" w:eastAsia="Times New Roman" w:hAnsi="Times New Roman" w:cs="Times New Roman"/>
          <w:b/>
          <w:sz w:val="28"/>
          <w:szCs w:val="28"/>
        </w:rPr>
      </w:pPr>
      <w:r w:rsidRPr="00A95EBC">
        <w:rPr>
          <w:rFonts w:ascii="Times New Roman" w:eastAsia="Times New Roman" w:hAnsi="Times New Roman" w:cs="Times New Roman"/>
          <w:b/>
          <w:sz w:val="28"/>
          <w:szCs w:val="28"/>
        </w:rPr>
        <w:t>2. Описательная часть.</w:t>
      </w:r>
    </w:p>
    <w:p w14:paraId="0C97699D" w14:textId="77777777" w:rsidR="00B34A77" w:rsidRPr="00A95EBC" w:rsidRDefault="001814A3" w:rsidP="00D3493E">
      <w:pPr>
        <w:spacing w:after="0" w:line="240" w:lineRule="auto"/>
        <w:ind w:firstLine="566"/>
        <w:contextualSpacing/>
        <w:jc w:val="both"/>
        <w:rPr>
          <w:rFonts w:ascii="Times New Roman" w:eastAsia="Times New Roman" w:hAnsi="Times New Roman" w:cs="Times New Roman"/>
          <w:i/>
          <w:sz w:val="28"/>
          <w:szCs w:val="28"/>
          <w:lang w:val="ky-KG"/>
        </w:rPr>
      </w:pPr>
      <w:r w:rsidRPr="00A95EBC">
        <w:rPr>
          <w:rFonts w:ascii="Times New Roman" w:eastAsia="Times New Roman" w:hAnsi="Times New Roman" w:cs="Times New Roman"/>
          <w:i/>
          <w:sz w:val="28"/>
          <w:szCs w:val="28"/>
        </w:rPr>
        <w:t>Анализ нормативной правовой базы, действующей на момент разработки проекта нормативного правового акта, сведения о мониторинге и оценке законодательства, действующего в данной сфере общественных отношений</w:t>
      </w:r>
    </w:p>
    <w:p w14:paraId="437D23D2" w14:textId="3D78764C" w:rsidR="00B34A77" w:rsidRPr="00A95EBC" w:rsidRDefault="008B7CE0" w:rsidP="00D3493E">
      <w:pPr>
        <w:spacing w:after="0" w:line="240" w:lineRule="auto"/>
        <w:ind w:firstLine="566"/>
        <w:contextualSpacing/>
        <w:jc w:val="both"/>
        <w:rPr>
          <w:rFonts w:ascii="Times New Roman" w:eastAsia="Times New Roman" w:hAnsi="Times New Roman" w:cs="Times New Roman"/>
          <w:i/>
          <w:sz w:val="28"/>
          <w:szCs w:val="28"/>
        </w:rPr>
      </w:pPr>
      <w:r w:rsidRPr="00A95EBC">
        <w:rPr>
          <w:rFonts w:ascii="Times New Roman" w:eastAsia="Times New Roman" w:hAnsi="Times New Roman" w:cs="Times New Roman"/>
          <w:sz w:val="28"/>
          <w:szCs w:val="28"/>
        </w:rPr>
        <w:t>Указом Президента Кыргызской Республики “О неотложных мерах по активизации внедрения цифровых технологий в государственное управление Кыргызской Республики” от 18 декабря 2020 года предусмотрена разработка и внесение на рассмотрение Жогорку Кенеша Кыргызской Республики проекта Цифрового кодекса Кыргызской Республики в качестве единого документа, который должен выстроить единую систему государственного управления в сфере цифровых технологий и обеспечить применение единых правил регулирования общественных отношений, связанных с использованием цифровых технологий.</w:t>
      </w:r>
    </w:p>
    <w:p w14:paraId="19A7C940" w14:textId="77777777" w:rsidR="00B34A77" w:rsidRPr="00A95EBC" w:rsidRDefault="001814A3" w:rsidP="00D3493E">
      <w:pPr>
        <w:spacing w:after="0" w:line="240" w:lineRule="auto"/>
        <w:ind w:firstLine="566"/>
        <w:contextualSpacing/>
        <w:jc w:val="both"/>
        <w:rPr>
          <w:rFonts w:ascii="Times New Roman" w:eastAsia="Times New Roman" w:hAnsi="Times New Roman" w:cs="Times New Roman"/>
          <w:i/>
          <w:sz w:val="28"/>
          <w:szCs w:val="28"/>
        </w:rPr>
      </w:pPr>
      <w:r w:rsidRPr="00A95EBC">
        <w:rPr>
          <w:rFonts w:ascii="Times New Roman" w:eastAsia="Times New Roman" w:hAnsi="Times New Roman" w:cs="Times New Roman"/>
          <w:sz w:val="28"/>
          <w:szCs w:val="28"/>
        </w:rPr>
        <w:t xml:space="preserve">В настоящее время Кыргызская Республика целенаправленно проводит работу по цифровизации страны, задачи, поставленные в целом ряде </w:t>
      </w:r>
      <w:r w:rsidRPr="00A95EBC">
        <w:rPr>
          <w:rFonts w:ascii="Times New Roman" w:eastAsia="Times New Roman" w:hAnsi="Times New Roman" w:cs="Times New Roman"/>
          <w:sz w:val="28"/>
          <w:szCs w:val="28"/>
        </w:rPr>
        <w:lastRenderedPageBreak/>
        <w:t>стратегических документов, включая концепции, программы и планы действий цифровой трансформации и цифрового развития привели впоследствии к тому, что был принят ряд законов и других нормативных правовых актов. Однако несогласованность и неоднородность по содержанию принятых законов, стали существенным препятствием для построения благоприятной нормативно-правовой среды необходимой для развитой, конкурентоспособной цифровой экономики.</w:t>
      </w:r>
    </w:p>
    <w:p w14:paraId="13F6018E" w14:textId="77777777" w:rsidR="00B34A77" w:rsidRPr="00A95EBC" w:rsidRDefault="008B7CE0" w:rsidP="00D3493E">
      <w:pPr>
        <w:spacing w:after="0" w:line="240" w:lineRule="auto"/>
        <w:ind w:firstLine="566"/>
        <w:contextualSpacing/>
        <w:jc w:val="both"/>
        <w:rPr>
          <w:rFonts w:ascii="Times New Roman" w:eastAsia="Times New Roman" w:hAnsi="Times New Roman" w:cs="Times New Roman"/>
          <w:iCs/>
          <w:sz w:val="28"/>
          <w:szCs w:val="28"/>
        </w:rPr>
      </w:pPr>
      <w:r w:rsidRPr="00A95EBC">
        <w:rPr>
          <w:rFonts w:ascii="Times New Roman" w:eastAsia="Times New Roman" w:hAnsi="Times New Roman" w:cs="Times New Roman"/>
          <w:sz w:val="28"/>
          <w:szCs w:val="28"/>
        </w:rPr>
        <w:t>Кроме того проблемными аспектами остаются вопросы устаревшего или устаревающего понятийного аппарата, отсутствие систематизации общественных отношений в цифровой среде, и иные вопросы касающиеся различных сфер цифровой среды, которые прямо влияют на все сферы жизни в Кыргызской Республики и существенно тормозят процессы</w:t>
      </w:r>
      <w:r w:rsidR="00843A07" w:rsidRPr="00A95EBC">
        <w:rPr>
          <w:rFonts w:ascii="Times New Roman" w:eastAsia="Times New Roman" w:hAnsi="Times New Roman" w:cs="Times New Roman"/>
          <w:sz w:val="28"/>
          <w:szCs w:val="28"/>
        </w:rPr>
        <w:t xml:space="preserve"> цифровизации и</w:t>
      </w:r>
      <w:r w:rsidRPr="00A95EBC">
        <w:rPr>
          <w:rFonts w:ascii="Times New Roman" w:eastAsia="Times New Roman" w:hAnsi="Times New Roman" w:cs="Times New Roman"/>
          <w:sz w:val="28"/>
          <w:szCs w:val="28"/>
        </w:rPr>
        <w:t xml:space="preserve"> </w:t>
      </w:r>
      <w:r w:rsidR="00843A07" w:rsidRPr="00A95EBC">
        <w:rPr>
          <w:rFonts w:ascii="Times New Roman" w:eastAsia="Times New Roman" w:hAnsi="Times New Roman" w:cs="Times New Roman"/>
          <w:sz w:val="28"/>
          <w:szCs w:val="28"/>
        </w:rPr>
        <w:t>внедрения</w:t>
      </w:r>
      <w:r w:rsidRPr="00A95EBC">
        <w:rPr>
          <w:rFonts w:ascii="Times New Roman" w:eastAsia="Times New Roman" w:hAnsi="Times New Roman" w:cs="Times New Roman"/>
          <w:sz w:val="28"/>
          <w:szCs w:val="28"/>
        </w:rPr>
        <w:t xml:space="preserve"> инновационных подходов в экономике, социальной среде</w:t>
      </w:r>
      <w:r w:rsidR="00843A07" w:rsidRPr="00A95EBC">
        <w:rPr>
          <w:rFonts w:ascii="Times New Roman" w:eastAsia="Times New Roman" w:hAnsi="Times New Roman" w:cs="Times New Roman"/>
          <w:sz w:val="28"/>
          <w:szCs w:val="28"/>
        </w:rPr>
        <w:t xml:space="preserve"> и</w:t>
      </w:r>
      <w:r w:rsidRPr="00A95EBC">
        <w:rPr>
          <w:rFonts w:ascii="Times New Roman" w:eastAsia="Times New Roman" w:hAnsi="Times New Roman" w:cs="Times New Roman"/>
          <w:sz w:val="28"/>
          <w:szCs w:val="28"/>
        </w:rPr>
        <w:t xml:space="preserve"> правоохранительной</w:t>
      </w:r>
      <w:r w:rsidR="00843A07" w:rsidRPr="00A95EBC">
        <w:rPr>
          <w:rFonts w:ascii="Times New Roman" w:eastAsia="Times New Roman" w:hAnsi="Times New Roman" w:cs="Times New Roman"/>
          <w:sz w:val="28"/>
          <w:szCs w:val="28"/>
        </w:rPr>
        <w:t xml:space="preserve"> деятельности</w:t>
      </w:r>
      <w:r w:rsidRPr="00A95EBC">
        <w:rPr>
          <w:rFonts w:ascii="Times New Roman" w:eastAsia="Times New Roman" w:hAnsi="Times New Roman" w:cs="Times New Roman"/>
          <w:sz w:val="28"/>
          <w:szCs w:val="28"/>
        </w:rPr>
        <w:t xml:space="preserve">, ввиду </w:t>
      </w:r>
      <w:r w:rsidR="00843A07" w:rsidRPr="00A95EBC">
        <w:rPr>
          <w:rFonts w:ascii="Times New Roman" w:eastAsia="Times New Roman" w:hAnsi="Times New Roman" w:cs="Times New Roman"/>
          <w:sz w:val="28"/>
          <w:szCs w:val="28"/>
        </w:rPr>
        <w:t>отсутствия</w:t>
      </w:r>
      <w:r w:rsidRPr="00A95EBC">
        <w:rPr>
          <w:rFonts w:ascii="Times New Roman" w:eastAsia="Times New Roman" w:hAnsi="Times New Roman" w:cs="Times New Roman"/>
          <w:sz w:val="28"/>
          <w:szCs w:val="28"/>
        </w:rPr>
        <w:t xml:space="preserve"> необходимых цифровых инструментариев, а также определения границ цифровой среды</w:t>
      </w:r>
      <w:r w:rsidR="00843A07" w:rsidRPr="00A95EBC">
        <w:rPr>
          <w:rFonts w:ascii="Times New Roman" w:eastAsia="Times New Roman" w:hAnsi="Times New Roman" w:cs="Times New Roman"/>
          <w:sz w:val="28"/>
          <w:szCs w:val="28"/>
        </w:rPr>
        <w:t>.</w:t>
      </w:r>
    </w:p>
    <w:p w14:paraId="7D0B559E" w14:textId="77777777" w:rsidR="00B34A77" w:rsidRPr="00A95EBC" w:rsidRDefault="00843A07" w:rsidP="00D3493E">
      <w:pPr>
        <w:spacing w:after="0" w:line="240" w:lineRule="auto"/>
        <w:ind w:firstLine="566"/>
        <w:contextualSpacing/>
        <w:jc w:val="both"/>
        <w:rPr>
          <w:rFonts w:ascii="Times New Roman" w:eastAsia="Times New Roman" w:hAnsi="Times New Roman" w:cs="Times New Roman"/>
          <w:i/>
          <w:sz w:val="28"/>
          <w:szCs w:val="28"/>
        </w:rPr>
      </w:pPr>
      <w:r w:rsidRPr="00A95EBC">
        <w:rPr>
          <w:rFonts w:ascii="Times New Roman" w:eastAsia="Times New Roman" w:hAnsi="Times New Roman" w:cs="Times New Roman"/>
          <w:sz w:val="28"/>
          <w:szCs w:val="28"/>
        </w:rPr>
        <w:t>Все это является не только замедляющим фактором экономического развития, также это влияет на развитие общества, форм взаимодействия</w:t>
      </w:r>
      <w:r w:rsidR="00B12CC6" w:rsidRPr="00A95EBC">
        <w:rPr>
          <w:rFonts w:ascii="Times New Roman" w:eastAsia="Times New Roman" w:hAnsi="Times New Roman" w:cs="Times New Roman"/>
          <w:sz w:val="28"/>
          <w:szCs w:val="28"/>
        </w:rPr>
        <w:t>,</w:t>
      </w:r>
      <w:r w:rsidRPr="00A95EBC">
        <w:rPr>
          <w:rFonts w:ascii="Times New Roman" w:eastAsia="Times New Roman" w:hAnsi="Times New Roman" w:cs="Times New Roman"/>
          <w:sz w:val="28"/>
          <w:szCs w:val="28"/>
        </w:rPr>
        <w:t xml:space="preserve"> свободный доступ к информации, а также открытости всех управленческих процессов, не говоря уже о том, что нарушение прав человека, а также киберпреступность становятся обыденной частью нашего общества. Поэтому необходимо иметь современное, структурно целостное и кодифицированное законодательство, чтобы иметь инструменты для максимально эффективного реагирования на любые имеющиеся вызовы во всех областях жизни.</w:t>
      </w:r>
    </w:p>
    <w:p w14:paraId="06F55EAF" w14:textId="3013A771" w:rsidR="00E51062" w:rsidRPr="00A95EBC" w:rsidRDefault="001814A3" w:rsidP="00D3493E">
      <w:pPr>
        <w:spacing w:after="0" w:line="240" w:lineRule="auto"/>
        <w:ind w:firstLine="566"/>
        <w:contextualSpacing/>
        <w:jc w:val="both"/>
        <w:rPr>
          <w:rFonts w:ascii="Times New Roman" w:eastAsia="Times New Roman" w:hAnsi="Times New Roman" w:cs="Times New Roman"/>
          <w:i/>
          <w:sz w:val="28"/>
          <w:szCs w:val="28"/>
        </w:rPr>
      </w:pPr>
      <w:r w:rsidRPr="00A95EBC">
        <w:rPr>
          <w:rFonts w:ascii="Times New Roman" w:eastAsia="Times New Roman" w:hAnsi="Times New Roman" w:cs="Times New Roman"/>
          <w:sz w:val="28"/>
          <w:szCs w:val="28"/>
        </w:rPr>
        <w:t>Анализ показал, что в Кыргызской Республике действуют более ста разноуровневых нормативных правовых актов прямо или косвенно регламентирующих или касающихся сферы связи и телекоммуникаций, цифрового управления,</w:t>
      </w:r>
      <w:r w:rsidR="00843A07" w:rsidRPr="00A95EBC">
        <w:rPr>
          <w:rFonts w:ascii="Times New Roman" w:eastAsia="Times New Roman" w:hAnsi="Times New Roman" w:cs="Times New Roman"/>
          <w:sz w:val="28"/>
          <w:szCs w:val="28"/>
        </w:rPr>
        <w:t xml:space="preserve"> защиты персональных данных,</w:t>
      </w:r>
      <w:r w:rsidRPr="00A95EBC">
        <w:rPr>
          <w:rFonts w:ascii="Times New Roman" w:eastAsia="Times New Roman" w:hAnsi="Times New Roman" w:cs="Times New Roman"/>
          <w:sz w:val="28"/>
          <w:szCs w:val="28"/>
        </w:rPr>
        <w:t xml:space="preserve"> цифровой идентификации, открытых данных, пространственных данных, кибербезопасности и т.д. Однако данные законодательные акты имеют большое количество серьезных недостатков, в целом негативно влияющих на процесс цифровой трансформации и реализации цифровых инициатив. К таким недостаткам можно отнести несогласованность системы нормативных правовых актов, их разрозненность,</w:t>
      </w:r>
      <w:r w:rsidR="00843A07" w:rsidRPr="00A95EBC">
        <w:rPr>
          <w:rFonts w:ascii="Times New Roman" w:eastAsia="Times New Roman" w:hAnsi="Times New Roman" w:cs="Times New Roman"/>
          <w:sz w:val="28"/>
          <w:szCs w:val="28"/>
        </w:rPr>
        <w:t xml:space="preserve"> </w:t>
      </w:r>
      <w:r w:rsidRPr="00A95EBC">
        <w:rPr>
          <w:rFonts w:ascii="Times New Roman" w:eastAsia="Times New Roman" w:hAnsi="Times New Roman" w:cs="Times New Roman"/>
          <w:sz w:val="28"/>
          <w:szCs w:val="28"/>
        </w:rPr>
        <w:t xml:space="preserve">наличие большего количества правовых коллизий, отсталость норм цифрового права от современных потребностей граждан и государственных органов, отсутствие достаточных правовых условий для быстрой и безбарьерной апробации и внедрения инновационных цифровых решений (цифровые активы, искусственный интеллект, робототехника, блокчейн, большие данные, цифровые платформы и экосистемы и т.п.) в процесс государственного управления, предоставления государственных и муниципальных услуг, и в целом развития  цифровой экономики  страны, несоответствие национального законодательства мировым стандартам в области внедрения и использования цифровых технологий.  Другие проблемные вопросы, </w:t>
      </w:r>
      <w:r w:rsidRPr="00A95EBC">
        <w:rPr>
          <w:rFonts w:ascii="Times New Roman" w:eastAsia="Times New Roman" w:hAnsi="Times New Roman" w:cs="Times New Roman"/>
          <w:sz w:val="28"/>
          <w:szCs w:val="28"/>
        </w:rPr>
        <w:lastRenderedPageBreak/>
        <w:t>которые были выявлены в ходе анализа законодательства Кыргызской Республики (в разрезе секторов регулирования), приведены ниже.</w:t>
      </w:r>
      <w:r w:rsidR="00E51062" w:rsidRPr="00A95EBC">
        <w:rPr>
          <w:rFonts w:ascii="Times New Roman" w:eastAsia="Times New Roman" w:hAnsi="Times New Roman" w:cs="Times New Roman"/>
          <w:sz w:val="28"/>
          <w:szCs w:val="28"/>
        </w:rPr>
        <w:t xml:space="preserve"> </w:t>
      </w:r>
    </w:p>
    <w:p w14:paraId="7ADB6851" w14:textId="77777777" w:rsidR="00B34A77" w:rsidRPr="00A95EBC" w:rsidRDefault="001814A3" w:rsidP="00D3493E">
      <w:pPr>
        <w:pStyle w:val="a4"/>
        <w:numPr>
          <w:ilvl w:val="0"/>
          <w:numId w:val="5"/>
        </w:numPr>
        <w:tabs>
          <w:tab w:val="left" w:pos="993"/>
        </w:tabs>
        <w:spacing w:after="0" w:line="240" w:lineRule="auto"/>
        <w:ind w:left="0" w:firstLine="567"/>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 xml:space="preserve">В законодательстве Кыргызской Республики отсутствует описание структуры законодательных и иных нормативных правовых актов, содержащих нормы по регулированию цифровой экономики. Законы Кыргызской Республики в цифровой сфере принимаются без учета друг друга, что порождает множество правовых коллизий. </w:t>
      </w:r>
    </w:p>
    <w:p w14:paraId="071FD589" w14:textId="77777777" w:rsidR="00B34A77" w:rsidRPr="00A95EBC" w:rsidRDefault="001814A3" w:rsidP="00D3493E">
      <w:pPr>
        <w:pStyle w:val="a4"/>
        <w:numPr>
          <w:ilvl w:val="0"/>
          <w:numId w:val="5"/>
        </w:numPr>
        <w:tabs>
          <w:tab w:val="left" w:pos="993"/>
        </w:tabs>
        <w:spacing w:after="0" w:line="240" w:lineRule="auto"/>
        <w:ind w:left="0" w:firstLine="567"/>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Структура органов электронного управления является фактически неработающей. В ней также не представлены другие, кроме государства, субъекты цифрового управления, отсутствует разграничени</w:t>
      </w:r>
      <w:r w:rsidR="00793FA0" w:rsidRPr="00A95EBC">
        <w:rPr>
          <w:rFonts w:ascii="Times New Roman" w:eastAsia="Times New Roman" w:hAnsi="Times New Roman" w:cs="Times New Roman"/>
          <w:sz w:val="28"/>
          <w:szCs w:val="28"/>
        </w:rPr>
        <w:t>е</w:t>
      </w:r>
      <w:r w:rsidRPr="00A95EBC">
        <w:rPr>
          <w:rFonts w:ascii="Times New Roman" w:eastAsia="Times New Roman" w:hAnsi="Times New Roman" w:cs="Times New Roman"/>
          <w:sz w:val="28"/>
          <w:szCs w:val="28"/>
        </w:rPr>
        <w:t xml:space="preserve"> полномочий по защите цифровой информации. Также предусмотренные в действующем законодательстве принципы электронного управления являются устаревшими, отражающими логику предыдущих этапов реформы государственного управления, поэтому они должны быть обновлены в соответствии с приведенными выше принципами и регуляторными рамками.</w:t>
      </w:r>
    </w:p>
    <w:p w14:paraId="74E402E5" w14:textId="77777777" w:rsidR="00B34A77" w:rsidRPr="00A95EBC" w:rsidRDefault="001814A3" w:rsidP="00D3493E">
      <w:pPr>
        <w:pStyle w:val="a4"/>
        <w:numPr>
          <w:ilvl w:val="0"/>
          <w:numId w:val="5"/>
        </w:numPr>
        <w:tabs>
          <w:tab w:val="left" w:pos="993"/>
        </w:tabs>
        <w:spacing w:after="0" w:line="240" w:lineRule="auto"/>
        <w:ind w:left="0" w:firstLine="567"/>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 xml:space="preserve">Законодательство </w:t>
      </w:r>
      <w:r w:rsidR="00793FA0" w:rsidRPr="00A95EBC">
        <w:rPr>
          <w:rFonts w:ascii="Times New Roman" w:eastAsia="Times New Roman" w:hAnsi="Times New Roman" w:cs="Times New Roman"/>
          <w:sz w:val="28"/>
          <w:szCs w:val="28"/>
        </w:rPr>
        <w:t xml:space="preserve">в достаточной мере </w:t>
      </w:r>
      <w:r w:rsidRPr="00A95EBC">
        <w:rPr>
          <w:rFonts w:ascii="Times New Roman" w:eastAsia="Times New Roman" w:hAnsi="Times New Roman" w:cs="Times New Roman"/>
          <w:sz w:val="28"/>
          <w:szCs w:val="28"/>
        </w:rPr>
        <w:t>не создает условий для цифрового управления, то есть управления, основанного на данных. Данные из государственных информационных систем не используются для принятия решений и аналитики как в государственном, так и в частном секторе, форматы данных и интерфейсы обмена данными в разных органах разные и несовместимые между собой, что препятствует построению взаимосвязанной системы принятия решений.</w:t>
      </w:r>
    </w:p>
    <w:p w14:paraId="27F73A46" w14:textId="77777777" w:rsidR="00B34A77" w:rsidRPr="00A95EBC" w:rsidRDefault="001814A3" w:rsidP="00D3493E">
      <w:pPr>
        <w:pStyle w:val="a4"/>
        <w:numPr>
          <w:ilvl w:val="0"/>
          <w:numId w:val="5"/>
        </w:numPr>
        <w:tabs>
          <w:tab w:val="left" w:pos="993"/>
        </w:tabs>
        <w:spacing w:after="0" w:line="240" w:lineRule="auto"/>
        <w:ind w:left="0" w:firstLine="567"/>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 xml:space="preserve">В законодательстве Кыргызской Республики отсутствует правовой режим распределенных </w:t>
      </w:r>
      <w:r w:rsidR="002A5E5C" w:rsidRPr="00A95EBC">
        <w:rPr>
          <w:rFonts w:ascii="Times New Roman" w:eastAsia="Times New Roman" w:hAnsi="Times New Roman" w:cs="Times New Roman"/>
          <w:sz w:val="28"/>
          <w:szCs w:val="28"/>
        </w:rPr>
        <w:t>технологических</w:t>
      </w:r>
      <w:r w:rsidRPr="00A95EBC">
        <w:rPr>
          <w:rFonts w:ascii="Times New Roman" w:eastAsia="Times New Roman" w:hAnsi="Times New Roman" w:cs="Times New Roman"/>
          <w:sz w:val="28"/>
          <w:szCs w:val="28"/>
        </w:rPr>
        <w:t xml:space="preserve"> систем, а также отсутствуют условия для необходимого в условиях цифровой экономик</w:t>
      </w:r>
      <w:r w:rsidR="00793FA0" w:rsidRPr="00A95EBC">
        <w:rPr>
          <w:rFonts w:ascii="Times New Roman" w:eastAsia="Times New Roman" w:hAnsi="Times New Roman" w:cs="Times New Roman"/>
          <w:sz w:val="28"/>
          <w:szCs w:val="28"/>
        </w:rPr>
        <w:t>и</w:t>
      </w:r>
      <w:r w:rsidRPr="00A95EBC">
        <w:rPr>
          <w:rFonts w:ascii="Times New Roman" w:eastAsia="Times New Roman" w:hAnsi="Times New Roman" w:cs="Times New Roman"/>
          <w:sz w:val="28"/>
          <w:szCs w:val="28"/>
        </w:rPr>
        <w:t xml:space="preserve"> перехода от электронного документооборота к управлению, основанному на записях в </w:t>
      </w:r>
      <w:r w:rsidR="002A5E5C" w:rsidRPr="00A95EBC">
        <w:rPr>
          <w:rFonts w:ascii="Times New Roman" w:eastAsia="Times New Roman" w:hAnsi="Times New Roman" w:cs="Times New Roman"/>
          <w:sz w:val="28"/>
          <w:szCs w:val="28"/>
        </w:rPr>
        <w:t>цифровых ресурсах</w:t>
      </w:r>
      <w:r w:rsidRPr="00A95EBC">
        <w:rPr>
          <w:rFonts w:ascii="Times New Roman" w:eastAsia="Times New Roman" w:hAnsi="Times New Roman" w:cs="Times New Roman"/>
          <w:sz w:val="28"/>
          <w:szCs w:val="28"/>
        </w:rPr>
        <w:t>, в том числе распределенных. Отсутствие норм, допускающих возможность исключительно цифрового взаимодействия, не позволяет переходить в цифровое взаимодействие полноценно, так как государственные органы требуют бумажные документы.</w:t>
      </w:r>
    </w:p>
    <w:p w14:paraId="5888F456" w14:textId="77777777" w:rsidR="00B34A77" w:rsidRPr="00A95EBC" w:rsidRDefault="001814A3" w:rsidP="00D3493E">
      <w:pPr>
        <w:pStyle w:val="a4"/>
        <w:numPr>
          <w:ilvl w:val="0"/>
          <w:numId w:val="5"/>
        </w:numPr>
        <w:tabs>
          <w:tab w:val="left" w:pos="993"/>
        </w:tabs>
        <w:spacing w:after="0" w:line="240" w:lineRule="auto"/>
        <w:ind w:left="0" w:firstLine="567"/>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Отсутствует стандартизация в сфере электронного документооборота или оборота цифровых записей. Не урегулированы вопросы электронного документооборота с негосударственными организациями и физическими лицами, целые отрасли отрезаны от электронного документооборота или иного цифрового взаимодействия.</w:t>
      </w:r>
    </w:p>
    <w:p w14:paraId="2280312B" w14:textId="77777777" w:rsidR="0090696C" w:rsidRPr="00A95EBC" w:rsidRDefault="00B34A77" w:rsidP="00D3493E">
      <w:pPr>
        <w:pStyle w:val="a4"/>
        <w:numPr>
          <w:ilvl w:val="0"/>
          <w:numId w:val="5"/>
        </w:numPr>
        <w:tabs>
          <w:tab w:val="left" w:pos="993"/>
        </w:tabs>
        <w:spacing w:after="0" w:line="240" w:lineRule="auto"/>
        <w:ind w:left="0" w:firstLine="567"/>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lang w:val="ky-KG"/>
        </w:rPr>
        <w:t xml:space="preserve">В </w:t>
      </w:r>
      <w:r w:rsidR="001814A3" w:rsidRPr="00A95EBC">
        <w:rPr>
          <w:rFonts w:ascii="Times New Roman" w:eastAsia="Times New Roman" w:hAnsi="Times New Roman" w:cs="Times New Roman"/>
          <w:sz w:val="28"/>
          <w:szCs w:val="28"/>
        </w:rPr>
        <w:t>законодательстве отсутствует система основных субъектов цифрового управления, что не позволяет выстроить систему отношений в цифровой среде именно как систему. При этом регулирование статуса каждого из этих субъектов должно осуществляться в рамках регулирования соответствующего вида деятельности в цифровой экономике.</w:t>
      </w:r>
    </w:p>
    <w:p w14:paraId="1EA712D3" w14:textId="77777777" w:rsidR="0090696C" w:rsidRPr="00A95EBC" w:rsidRDefault="001814A3" w:rsidP="00D3493E">
      <w:pPr>
        <w:pStyle w:val="a4"/>
        <w:numPr>
          <w:ilvl w:val="0"/>
          <w:numId w:val="5"/>
        </w:numPr>
        <w:tabs>
          <w:tab w:val="left" w:pos="993"/>
        </w:tabs>
        <w:spacing w:after="0" w:line="240" w:lineRule="auto"/>
        <w:ind w:left="0" w:firstLine="567"/>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 xml:space="preserve">Законодательство Кыргызской Республики в цифровой сфере нуждается в унификации разных источников информации, выступающих в виде «старых» (СМИ) и «новых» (соцсети, каналы в мессенджерах и т.п.) </w:t>
      </w:r>
      <w:r w:rsidRPr="00A95EBC">
        <w:rPr>
          <w:rFonts w:ascii="Times New Roman" w:eastAsia="Times New Roman" w:hAnsi="Times New Roman" w:cs="Times New Roman"/>
          <w:sz w:val="28"/>
          <w:szCs w:val="28"/>
        </w:rPr>
        <w:lastRenderedPageBreak/>
        <w:t xml:space="preserve">медиа, что требует пересмотра деятельности различных медиа на базе общих принципов </w:t>
      </w:r>
      <w:r w:rsidR="002A5E5C" w:rsidRPr="00A95EBC">
        <w:rPr>
          <w:rFonts w:ascii="Times New Roman" w:eastAsia="Times New Roman" w:hAnsi="Times New Roman" w:cs="Times New Roman"/>
          <w:sz w:val="28"/>
          <w:szCs w:val="28"/>
        </w:rPr>
        <w:t>контентной нейтральности</w:t>
      </w:r>
      <w:r w:rsidRPr="00A95EBC">
        <w:rPr>
          <w:rFonts w:ascii="Times New Roman" w:eastAsia="Times New Roman" w:hAnsi="Times New Roman" w:cs="Times New Roman"/>
          <w:sz w:val="28"/>
          <w:szCs w:val="28"/>
        </w:rPr>
        <w:t>.</w:t>
      </w:r>
    </w:p>
    <w:p w14:paraId="49A78DF5" w14:textId="77777777" w:rsidR="0090696C" w:rsidRPr="00A95EBC" w:rsidRDefault="001814A3" w:rsidP="00D3493E">
      <w:pPr>
        <w:pStyle w:val="a4"/>
        <w:numPr>
          <w:ilvl w:val="0"/>
          <w:numId w:val="5"/>
        </w:numPr>
        <w:tabs>
          <w:tab w:val="left" w:pos="993"/>
        </w:tabs>
        <w:spacing w:after="0" w:line="240" w:lineRule="auto"/>
        <w:ind w:left="0" w:firstLine="567"/>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В законодательстве Кыргызской Республики отсутствует правовой режим доверенных сервисов (таких как гарантированная доставка или отметка времени), что препятствует развитию отношений в цифровой экономике и повышению уровня доверия в ней.</w:t>
      </w:r>
    </w:p>
    <w:p w14:paraId="059F9EB6" w14:textId="77777777" w:rsidR="00F77904" w:rsidRPr="00A95EBC" w:rsidRDefault="001814A3" w:rsidP="00D3493E">
      <w:pPr>
        <w:pStyle w:val="a4"/>
        <w:numPr>
          <w:ilvl w:val="0"/>
          <w:numId w:val="5"/>
        </w:numPr>
        <w:tabs>
          <w:tab w:val="left" w:pos="993"/>
        </w:tabs>
        <w:spacing w:after="0" w:line="240" w:lineRule="auto"/>
        <w:ind w:left="0" w:firstLine="567"/>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Проблемным вопросом является наличие норм в статье 12 Закона КР «Об электронном управлении», которые определяют общедоступную информацию как правовой режим информации, противостоящий конфиденциальной информации. Такой подход является устаревшим, поскольку не создает условий для закрепления баланса между интересом общества в использовании информации (в частности, выраженном в свободе слова) и правами обладателей информации на ограничение доступа к ней, если им соответствующее полномочие предоставлено законом. Режим доступа к информации плохо структурирован и не систематизирован, что приводит к значительным наложениям и нестыковкам между режимами разных тайн, значительно затрудняющим использование соответствующей информации, в том числе такое использование, которое не может нарушать права лиц, к которым относится та или иная тайна.</w:t>
      </w:r>
    </w:p>
    <w:p w14:paraId="19064C66" w14:textId="77777777" w:rsidR="00F77904" w:rsidRPr="00A95EBC" w:rsidRDefault="001814A3" w:rsidP="00D3493E">
      <w:pPr>
        <w:pStyle w:val="a4"/>
        <w:numPr>
          <w:ilvl w:val="0"/>
          <w:numId w:val="5"/>
        </w:numPr>
        <w:tabs>
          <w:tab w:val="left" w:pos="993"/>
        </w:tabs>
        <w:spacing w:after="0" w:line="240" w:lineRule="auto"/>
        <w:ind w:left="0" w:firstLine="567"/>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В законодательстве отсутствуют процедуры (практические рекомендации) по публикации открытых данных.</w:t>
      </w:r>
    </w:p>
    <w:p w14:paraId="6623F09E" w14:textId="77777777" w:rsidR="00C70537" w:rsidRPr="00A95EBC" w:rsidRDefault="001814A3" w:rsidP="00D3493E">
      <w:pPr>
        <w:pStyle w:val="a4"/>
        <w:numPr>
          <w:ilvl w:val="0"/>
          <w:numId w:val="5"/>
        </w:numPr>
        <w:tabs>
          <w:tab w:val="left" w:pos="993"/>
        </w:tabs>
        <w:spacing w:after="0" w:line="240" w:lineRule="auto"/>
        <w:ind w:left="0" w:firstLine="567"/>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В законодательстве КР отсутствуют базовые положения о защите информации и обеспечении кибербезопасности. Профильный закон, в котором такого рода положения должны содержаться – об электронном управлении – содержит лишь положения о защите права на доступ к информации и защите прав обладателя информации. Эти права являются важными элементами кибербезопасности, однако ни защита информации, ни обеспечение кибербезопасности не могут быть сведены лишь к правам основных участников правоотношений в цифровой среде. В связи с этим базовые положения об обеспечении кибербезопасности, в частности, о стандартизации и техническом регулировании в данной области должны быть закреплены на уровне закона.</w:t>
      </w:r>
    </w:p>
    <w:p w14:paraId="7E587F0F" w14:textId="77777777" w:rsidR="007B7195" w:rsidRPr="00A95EBC" w:rsidRDefault="001814A3" w:rsidP="00D3493E">
      <w:pPr>
        <w:pStyle w:val="a4"/>
        <w:numPr>
          <w:ilvl w:val="0"/>
          <w:numId w:val="5"/>
        </w:numPr>
        <w:tabs>
          <w:tab w:val="left" w:pos="993"/>
        </w:tabs>
        <w:spacing w:after="0" w:line="240" w:lineRule="auto"/>
        <w:ind w:left="0" w:firstLine="567"/>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Устаревшее законодательство в области персональных данных – с момента принятия Закона «Об информации персонального характера» прошло</w:t>
      </w:r>
      <w:r w:rsidR="009F022E" w:rsidRPr="00A95EBC">
        <w:rPr>
          <w:rFonts w:ascii="Times New Roman" w:eastAsia="Times New Roman" w:hAnsi="Times New Roman" w:cs="Times New Roman"/>
          <w:sz w:val="28"/>
          <w:szCs w:val="28"/>
        </w:rPr>
        <w:t xml:space="preserve"> 15</w:t>
      </w:r>
      <w:r w:rsidRPr="00A95EBC">
        <w:rPr>
          <w:rFonts w:ascii="Times New Roman" w:eastAsia="Times New Roman" w:hAnsi="Times New Roman" w:cs="Times New Roman"/>
          <w:sz w:val="28"/>
          <w:szCs w:val="28"/>
        </w:rPr>
        <w:t xml:space="preserve"> лет, за это время произошли глобальные технологические изменения, внедряются новые информационные и коммуникационные технологии. Изменился не только подход к сбору личной информации, но и отношение общества к этой проблематике. Еще одним недостатком вышеназванного закона является требование к форме согласия на обработку персональных данных – в письменной (оффлайн) или в электронной (онлайн) форме, подписанное электронной подписью</w:t>
      </w:r>
      <w:r w:rsidR="009F022E" w:rsidRPr="00A95EBC">
        <w:rPr>
          <w:rFonts w:ascii="Times New Roman" w:eastAsia="Times New Roman" w:hAnsi="Times New Roman" w:cs="Times New Roman"/>
          <w:sz w:val="28"/>
          <w:szCs w:val="28"/>
        </w:rPr>
        <w:t>, а также отсутствие возможности возражения на обработку персональных данных и отзыв согласия на обработку персональных данных. При этом уполномоченный орган в сфере персональных данных существенно ограничен в своих правах и обязанностях по вопросам защиты прав субъектов персональных данных</w:t>
      </w:r>
      <w:r w:rsidRPr="00A95EBC">
        <w:rPr>
          <w:rFonts w:ascii="Times New Roman" w:eastAsia="Times New Roman" w:hAnsi="Times New Roman" w:cs="Times New Roman"/>
          <w:sz w:val="28"/>
          <w:szCs w:val="28"/>
        </w:rPr>
        <w:t>.</w:t>
      </w:r>
    </w:p>
    <w:p w14:paraId="4C96E488" w14:textId="19C6ACD3" w:rsidR="007B7195" w:rsidRPr="00A95EBC" w:rsidRDefault="009F022E" w:rsidP="00D3493E">
      <w:pPr>
        <w:pStyle w:val="a4"/>
        <w:tabs>
          <w:tab w:val="left" w:pos="993"/>
        </w:tabs>
        <w:spacing w:after="0" w:line="240" w:lineRule="auto"/>
        <w:ind w:left="0" w:firstLine="567"/>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lastRenderedPageBreak/>
        <w:t xml:space="preserve">Проблемным аспектов в области персональных данных является и то, что </w:t>
      </w:r>
      <w:r w:rsidR="00C522C4" w:rsidRPr="00A95EBC">
        <w:rPr>
          <w:rFonts w:ascii="Times New Roman" w:eastAsia="Times New Roman" w:hAnsi="Times New Roman" w:cs="Times New Roman"/>
          <w:sz w:val="28"/>
          <w:szCs w:val="28"/>
        </w:rPr>
        <w:t>держателями</w:t>
      </w:r>
      <w:r w:rsidRPr="00A95EBC">
        <w:rPr>
          <w:rFonts w:ascii="Times New Roman" w:eastAsia="Times New Roman" w:hAnsi="Times New Roman" w:cs="Times New Roman"/>
          <w:sz w:val="28"/>
          <w:szCs w:val="28"/>
        </w:rPr>
        <w:t xml:space="preserve"> персональных данных выступают только юридические лица, когда на деле это уже давно не так, </w:t>
      </w:r>
      <w:r w:rsidR="00DC15EA" w:rsidRPr="00A95EBC">
        <w:rPr>
          <w:rFonts w:ascii="Times New Roman" w:eastAsia="Times New Roman" w:hAnsi="Times New Roman" w:cs="Times New Roman"/>
          <w:sz w:val="28"/>
          <w:szCs w:val="28"/>
        </w:rPr>
        <w:t>следовательно,</w:t>
      </w:r>
      <w:r w:rsidRPr="00A95EBC">
        <w:rPr>
          <w:rFonts w:ascii="Times New Roman" w:eastAsia="Times New Roman" w:hAnsi="Times New Roman" w:cs="Times New Roman"/>
          <w:sz w:val="28"/>
          <w:szCs w:val="28"/>
        </w:rPr>
        <w:t xml:space="preserve"> огромный пласт </w:t>
      </w:r>
      <w:r w:rsidR="00C3068A" w:rsidRPr="00A95EBC">
        <w:rPr>
          <w:rFonts w:ascii="Times New Roman" w:eastAsia="Times New Roman" w:hAnsi="Times New Roman" w:cs="Times New Roman"/>
          <w:sz w:val="28"/>
          <w:szCs w:val="28"/>
        </w:rPr>
        <w:t>людей,</w:t>
      </w:r>
      <w:r w:rsidRPr="00A95EBC">
        <w:rPr>
          <w:rFonts w:ascii="Times New Roman" w:eastAsia="Times New Roman" w:hAnsi="Times New Roman" w:cs="Times New Roman"/>
          <w:sz w:val="28"/>
          <w:szCs w:val="28"/>
        </w:rPr>
        <w:t xml:space="preserve"> обрабатывающих </w:t>
      </w:r>
      <w:r w:rsidR="00C3068A" w:rsidRPr="00A95EBC">
        <w:rPr>
          <w:rFonts w:ascii="Times New Roman" w:eastAsia="Times New Roman" w:hAnsi="Times New Roman" w:cs="Times New Roman"/>
          <w:sz w:val="28"/>
          <w:szCs w:val="28"/>
        </w:rPr>
        <w:t>персональные</w:t>
      </w:r>
      <w:r w:rsidRPr="00A95EBC">
        <w:rPr>
          <w:rFonts w:ascii="Times New Roman" w:eastAsia="Times New Roman" w:hAnsi="Times New Roman" w:cs="Times New Roman"/>
          <w:sz w:val="28"/>
          <w:szCs w:val="28"/>
        </w:rPr>
        <w:t xml:space="preserve"> данные </w:t>
      </w:r>
      <w:r w:rsidR="00C3068A" w:rsidRPr="00A95EBC">
        <w:rPr>
          <w:rFonts w:ascii="Times New Roman" w:eastAsia="Times New Roman" w:hAnsi="Times New Roman" w:cs="Times New Roman"/>
          <w:sz w:val="28"/>
          <w:szCs w:val="28"/>
        </w:rPr>
        <w:t>просто</w:t>
      </w:r>
      <w:r w:rsidR="00C522C4" w:rsidRPr="00A95EBC">
        <w:rPr>
          <w:rFonts w:ascii="Times New Roman" w:eastAsia="Times New Roman" w:hAnsi="Times New Roman" w:cs="Times New Roman"/>
          <w:sz w:val="28"/>
          <w:szCs w:val="28"/>
        </w:rPr>
        <w:t xml:space="preserve"> </w:t>
      </w:r>
      <w:r w:rsidRPr="00A95EBC">
        <w:rPr>
          <w:rFonts w:ascii="Times New Roman" w:eastAsia="Times New Roman" w:hAnsi="Times New Roman" w:cs="Times New Roman"/>
          <w:sz w:val="28"/>
          <w:szCs w:val="28"/>
        </w:rPr>
        <w:t>не подпадают под действие имеющегося законодательства ввиду отсутствия закрепленного за ними нормативно-правового статуса</w:t>
      </w:r>
      <w:r w:rsidR="00C3068A" w:rsidRPr="00A95EBC">
        <w:rPr>
          <w:rFonts w:ascii="Times New Roman" w:eastAsia="Times New Roman" w:hAnsi="Times New Roman" w:cs="Times New Roman"/>
          <w:sz w:val="28"/>
          <w:szCs w:val="28"/>
        </w:rPr>
        <w:t>.</w:t>
      </w:r>
    </w:p>
    <w:p w14:paraId="152F1D4F" w14:textId="77777777" w:rsidR="007B7195" w:rsidRPr="00A95EBC" w:rsidRDefault="00C3068A" w:rsidP="00D3493E">
      <w:pPr>
        <w:pStyle w:val="a4"/>
        <w:tabs>
          <w:tab w:val="left" w:pos="993"/>
        </w:tabs>
        <w:spacing w:after="0" w:line="240" w:lineRule="auto"/>
        <w:ind w:left="0" w:firstLine="567"/>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Отсутствуют или недостаточно понятны нормы относительно прозрачности обработки персональных данных держателями, а также в части передачи персональных данных между держателями</w:t>
      </w:r>
      <w:r w:rsidR="00C522C4" w:rsidRPr="00A95EBC">
        <w:rPr>
          <w:rFonts w:ascii="Times New Roman" w:eastAsia="Times New Roman" w:hAnsi="Times New Roman" w:cs="Times New Roman"/>
          <w:sz w:val="28"/>
          <w:szCs w:val="28"/>
        </w:rPr>
        <w:t>,</w:t>
      </w:r>
      <w:r w:rsidRPr="00A95EBC">
        <w:rPr>
          <w:rFonts w:ascii="Times New Roman" w:eastAsia="Times New Roman" w:hAnsi="Times New Roman" w:cs="Times New Roman"/>
          <w:sz w:val="28"/>
          <w:szCs w:val="28"/>
        </w:rPr>
        <w:t xml:space="preserve"> в том числе держателями и третьими лицам.</w:t>
      </w:r>
    </w:p>
    <w:p w14:paraId="2D10DDAD" w14:textId="14D84606" w:rsidR="00A62E4D" w:rsidRPr="00A95EBC" w:rsidRDefault="001814A3" w:rsidP="00D3493E">
      <w:pPr>
        <w:pStyle w:val="a4"/>
        <w:numPr>
          <w:ilvl w:val="0"/>
          <w:numId w:val="5"/>
        </w:numPr>
        <w:tabs>
          <w:tab w:val="left" w:pos="993"/>
        </w:tabs>
        <w:spacing w:after="0" w:line="240" w:lineRule="auto"/>
        <w:ind w:left="0" w:firstLine="567"/>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Отсутствует законодательство, регулирующее использование технологий больших данных и искусственного интеллекта. Ещё один важнейший для цифровой экономики вид данных - пространственные данные - основан на устаревшем Законе Кыргызской Республики «О геодезии и картографии», который не удовлетворяет существующие потребности по обеспечению правового регулирования пространственных данных и не содержит достаточных условий для создания и развития национальной инфраструктуры. Действующими нормативными правовыми актами Кыргызской Республики не урегулированы вопросы сбора, хранения, обработки, распространения, защиты, пользования пространственными данными и метаданными, отсутствует правовое регулирование вопросов стандартизации пространственных данных</w:t>
      </w:r>
      <w:r w:rsidR="00A62E4D" w:rsidRPr="00A95EBC">
        <w:rPr>
          <w:rFonts w:ascii="Times New Roman" w:eastAsia="Times New Roman" w:hAnsi="Times New Roman" w:cs="Times New Roman"/>
          <w:sz w:val="28"/>
          <w:szCs w:val="28"/>
          <w:lang w:val="ky-KG"/>
        </w:rPr>
        <w:t xml:space="preserve">. </w:t>
      </w:r>
    </w:p>
    <w:p w14:paraId="1B7D6D6A" w14:textId="77777777" w:rsidR="00A62E4D" w:rsidRPr="00A95EBC" w:rsidRDefault="001814A3" w:rsidP="00D3493E">
      <w:pPr>
        <w:pStyle w:val="a4"/>
        <w:numPr>
          <w:ilvl w:val="0"/>
          <w:numId w:val="5"/>
        </w:numPr>
        <w:tabs>
          <w:tab w:val="left" w:pos="993"/>
        </w:tabs>
        <w:spacing w:after="0" w:line="240" w:lineRule="auto"/>
        <w:ind w:left="0" w:firstLine="567"/>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 xml:space="preserve"> Проблемы управления идентичностью в Кыргызской Республике связаны с тем, что полноценно не развернута инфраструктура </w:t>
      </w:r>
      <w:r w:rsidR="002A5E5C" w:rsidRPr="00A95EBC">
        <w:rPr>
          <w:rFonts w:ascii="Times New Roman" w:eastAsia="Times New Roman" w:hAnsi="Times New Roman" w:cs="Times New Roman"/>
          <w:sz w:val="28"/>
          <w:szCs w:val="28"/>
        </w:rPr>
        <w:t>цифровых</w:t>
      </w:r>
      <w:r w:rsidRPr="00A95EBC">
        <w:rPr>
          <w:rFonts w:ascii="Times New Roman" w:eastAsia="Times New Roman" w:hAnsi="Times New Roman" w:cs="Times New Roman"/>
          <w:sz w:val="28"/>
          <w:szCs w:val="28"/>
        </w:rPr>
        <w:t xml:space="preserve"> подписей или иных, более современных способов управления идентичностью, а применимые стандарты являются коммерческими, и разрабатываются Российской Федерацией и Республикой Казахстан, что ставит внутренний рынок Кыргызской Республики в зависимое положение.</w:t>
      </w:r>
    </w:p>
    <w:p w14:paraId="68B3A7F8" w14:textId="77777777" w:rsidR="00A62E4D" w:rsidRPr="00A95EBC" w:rsidRDefault="001814A3" w:rsidP="00D3493E">
      <w:pPr>
        <w:pStyle w:val="a4"/>
        <w:numPr>
          <w:ilvl w:val="0"/>
          <w:numId w:val="5"/>
        </w:numPr>
        <w:tabs>
          <w:tab w:val="left" w:pos="993"/>
        </w:tabs>
        <w:spacing w:after="0" w:line="240" w:lineRule="auto"/>
        <w:ind w:left="0" w:firstLine="567"/>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 xml:space="preserve">Органы судебной системы в настоящее время не признают цифровые доказательства в судебных разбирательствах из-за отсутствия компетенций и непонимания цифрового законодательства. Отсутствует порядок хранения электронных документов, записей (информации) в цифровой форме, </w:t>
      </w:r>
      <w:r w:rsidR="00C522C4" w:rsidRPr="00A95EBC">
        <w:rPr>
          <w:rFonts w:ascii="Times New Roman" w:eastAsia="Times New Roman" w:hAnsi="Times New Roman" w:cs="Times New Roman"/>
          <w:sz w:val="28"/>
          <w:szCs w:val="28"/>
        </w:rPr>
        <w:t xml:space="preserve">а также </w:t>
      </w:r>
      <w:r w:rsidRPr="00A95EBC">
        <w:rPr>
          <w:rFonts w:ascii="Times New Roman" w:eastAsia="Times New Roman" w:hAnsi="Times New Roman" w:cs="Times New Roman"/>
          <w:sz w:val="28"/>
          <w:szCs w:val="28"/>
        </w:rPr>
        <w:t>законодательство о цифровом (электронном) архиве. Законодательство, регулирующее использование идентификационной карты – паспорта гражданина (ID-карты), не позволяют широко использовать возможности данного инструмента, отсутствуют возможности использования иных средств, таких как токены, коды, идентификация по sms, видеоидентификация.</w:t>
      </w:r>
    </w:p>
    <w:p w14:paraId="01AED9FE" w14:textId="77777777" w:rsidR="00BD607B" w:rsidRPr="00A95EBC" w:rsidRDefault="001814A3" w:rsidP="00D3493E">
      <w:pPr>
        <w:pStyle w:val="a4"/>
        <w:numPr>
          <w:ilvl w:val="0"/>
          <w:numId w:val="5"/>
        </w:numPr>
        <w:tabs>
          <w:tab w:val="left" w:pos="993"/>
        </w:tabs>
        <w:spacing w:after="0" w:line="240" w:lineRule="auto"/>
        <w:ind w:left="0" w:firstLine="567"/>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 xml:space="preserve">В законодательстве Кыргызской Республики отсутствует однозначный запрет обуславливать предоставление государственных и муниципальных услуг обработкой биометрических данных, в связи с чем необходимо закрепление гарантий </w:t>
      </w:r>
      <w:r w:rsidR="002A5E5C" w:rsidRPr="00A95EBC">
        <w:rPr>
          <w:rFonts w:ascii="Times New Roman" w:eastAsia="Times New Roman" w:hAnsi="Times New Roman" w:cs="Times New Roman"/>
          <w:sz w:val="28"/>
          <w:szCs w:val="28"/>
        </w:rPr>
        <w:t xml:space="preserve">недискриминации при </w:t>
      </w:r>
      <w:r w:rsidRPr="00A95EBC">
        <w:rPr>
          <w:rFonts w:ascii="Times New Roman" w:eastAsia="Times New Roman" w:hAnsi="Times New Roman" w:cs="Times New Roman"/>
          <w:sz w:val="28"/>
          <w:szCs w:val="28"/>
        </w:rPr>
        <w:t>отказ</w:t>
      </w:r>
      <w:r w:rsidR="002A5E5C" w:rsidRPr="00A95EBC">
        <w:rPr>
          <w:rFonts w:ascii="Times New Roman" w:eastAsia="Times New Roman" w:hAnsi="Times New Roman" w:cs="Times New Roman"/>
          <w:sz w:val="28"/>
          <w:szCs w:val="28"/>
        </w:rPr>
        <w:t>е</w:t>
      </w:r>
      <w:r w:rsidRPr="00A95EBC">
        <w:rPr>
          <w:rFonts w:ascii="Times New Roman" w:eastAsia="Times New Roman" w:hAnsi="Times New Roman" w:cs="Times New Roman"/>
          <w:sz w:val="28"/>
          <w:szCs w:val="28"/>
        </w:rPr>
        <w:t xml:space="preserve"> от предоставления своей биометрической информации.</w:t>
      </w:r>
    </w:p>
    <w:p w14:paraId="245B89D1" w14:textId="77777777" w:rsidR="00BD607B" w:rsidRPr="00A95EBC" w:rsidRDefault="001814A3" w:rsidP="00D3493E">
      <w:pPr>
        <w:pStyle w:val="a4"/>
        <w:numPr>
          <w:ilvl w:val="0"/>
          <w:numId w:val="5"/>
        </w:numPr>
        <w:tabs>
          <w:tab w:val="left" w:pos="993"/>
        </w:tabs>
        <w:spacing w:after="0" w:line="240" w:lineRule="auto"/>
        <w:ind w:left="0" w:firstLine="567"/>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 xml:space="preserve">В сфере сервисов цифрового здоровья и благополучия не закреплены основополагающие принципы развития системы </w:t>
      </w:r>
      <w:r w:rsidR="002A5E5C" w:rsidRPr="00A95EBC">
        <w:rPr>
          <w:rFonts w:ascii="Times New Roman" w:eastAsia="Times New Roman" w:hAnsi="Times New Roman" w:cs="Times New Roman"/>
          <w:sz w:val="28"/>
          <w:szCs w:val="28"/>
        </w:rPr>
        <w:t>цифрового</w:t>
      </w:r>
      <w:r w:rsidRPr="00A95EBC">
        <w:rPr>
          <w:rFonts w:ascii="Times New Roman" w:eastAsia="Times New Roman" w:hAnsi="Times New Roman" w:cs="Times New Roman"/>
          <w:sz w:val="28"/>
          <w:szCs w:val="28"/>
        </w:rPr>
        <w:t xml:space="preserve"> </w:t>
      </w:r>
      <w:r w:rsidRPr="00A95EBC">
        <w:rPr>
          <w:rFonts w:ascii="Times New Roman" w:eastAsia="Times New Roman" w:hAnsi="Times New Roman" w:cs="Times New Roman"/>
          <w:sz w:val="28"/>
          <w:szCs w:val="28"/>
        </w:rPr>
        <w:lastRenderedPageBreak/>
        <w:t>здравоохранения,</w:t>
      </w:r>
      <w:r w:rsidR="002A5E5C" w:rsidRPr="00A95EBC">
        <w:rPr>
          <w:rFonts w:ascii="Times New Roman" w:eastAsia="Times New Roman" w:hAnsi="Times New Roman" w:cs="Times New Roman"/>
          <w:sz w:val="28"/>
          <w:szCs w:val="28"/>
        </w:rPr>
        <w:t xml:space="preserve"> в частности, вопросы использования цифровых сервисов и цифровых устройств в здравоохранении и для целей повышения цифрового благополучия граждан. </w:t>
      </w:r>
    </w:p>
    <w:p w14:paraId="374A6879" w14:textId="77777777" w:rsidR="00BD607B" w:rsidRPr="00A95EBC" w:rsidRDefault="001814A3" w:rsidP="00D3493E">
      <w:pPr>
        <w:pStyle w:val="a4"/>
        <w:numPr>
          <w:ilvl w:val="0"/>
          <w:numId w:val="5"/>
        </w:numPr>
        <w:tabs>
          <w:tab w:val="left" w:pos="993"/>
        </w:tabs>
        <w:spacing w:after="0" w:line="240" w:lineRule="auto"/>
        <w:ind w:left="0" w:firstLine="567"/>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 xml:space="preserve">Отсутствуют отдельные нормативные правовые акты в сфере технологической инфраструктуры цифрового управления в Кыргызской Республике, законодательно не закреплены вопросы </w:t>
      </w:r>
      <w:r w:rsidR="002A5E5C" w:rsidRPr="00A95EBC">
        <w:rPr>
          <w:rFonts w:ascii="Times New Roman" w:eastAsia="Times New Roman" w:hAnsi="Times New Roman" w:cs="Times New Roman"/>
          <w:sz w:val="28"/>
          <w:szCs w:val="28"/>
        </w:rPr>
        <w:t>использования цифровых технологических систем для общенациональных целей</w:t>
      </w:r>
      <w:r w:rsidRPr="00A95EBC">
        <w:rPr>
          <w:rFonts w:ascii="Times New Roman" w:eastAsia="Times New Roman" w:hAnsi="Times New Roman" w:cs="Times New Roman"/>
          <w:sz w:val="28"/>
          <w:szCs w:val="28"/>
        </w:rPr>
        <w:t>. Законодательством о техническом регулировании не предусмотрены достаточные механизмы принятия на национальном уровне международных стандартов.</w:t>
      </w:r>
    </w:p>
    <w:p w14:paraId="73622622" w14:textId="7E8F4A18" w:rsidR="00BD607B" w:rsidRPr="00A95EBC" w:rsidRDefault="001814A3" w:rsidP="00D3493E">
      <w:pPr>
        <w:pStyle w:val="a4"/>
        <w:numPr>
          <w:ilvl w:val="0"/>
          <w:numId w:val="5"/>
        </w:numPr>
        <w:tabs>
          <w:tab w:val="left" w:pos="993"/>
        </w:tabs>
        <w:spacing w:after="0" w:line="240" w:lineRule="auto"/>
        <w:ind w:left="0" w:firstLine="567"/>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 xml:space="preserve"> Законодательные нормы, регулирующие вопросы создания сетей связи, их эксплуатации, а также использования ресурсов электросвязи, включены в различные отраслевые законодательные акты и зачастую не согласованы между собой. Действующее законодательство Кыргызской Республики не содержит положений о подлинно независимом статусе регулятора в сфере электросвязи.</w:t>
      </w:r>
    </w:p>
    <w:p w14:paraId="4C713A70" w14:textId="77777777" w:rsidR="00BD607B" w:rsidRPr="00A95EBC" w:rsidRDefault="001814A3" w:rsidP="00D3493E">
      <w:pPr>
        <w:pStyle w:val="a4"/>
        <w:numPr>
          <w:ilvl w:val="0"/>
          <w:numId w:val="5"/>
        </w:numPr>
        <w:tabs>
          <w:tab w:val="left" w:pos="993"/>
        </w:tabs>
        <w:spacing w:after="0" w:line="240" w:lineRule="auto"/>
        <w:ind w:left="0" w:firstLine="567"/>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В законодательстве о государственно-частном партнерстве был выявлен ряд недостатков существующего регулирования, связанных с тем, что Закон Кыргызской Республики «О государственно-частном партнерстве» не допускает включение в другие законы норм, предметом регулирования которых является государственно-частное партнерство.</w:t>
      </w:r>
      <w:r w:rsidR="001735AB" w:rsidRPr="00A95EBC">
        <w:rPr>
          <w:rFonts w:ascii="Times New Roman" w:eastAsia="Times New Roman" w:hAnsi="Times New Roman" w:cs="Times New Roman"/>
          <w:sz w:val="28"/>
          <w:szCs w:val="28"/>
        </w:rPr>
        <w:t xml:space="preserve"> В существующем законе отсутствуют механизмы, обеспечивающие конкуренцию и создание равных и справедливых услови</w:t>
      </w:r>
      <w:r w:rsidR="002A5E5C" w:rsidRPr="00A95EBC">
        <w:rPr>
          <w:rFonts w:ascii="Times New Roman" w:eastAsia="Times New Roman" w:hAnsi="Times New Roman" w:cs="Times New Roman"/>
          <w:sz w:val="28"/>
          <w:szCs w:val="28"/>
        </w:rPr>
        <w:t xml:space="preserve">й взаимодействия в цифровой среде, что требует урегулирования их на более общем уровне кодифицированного цифрового законодательства. </w:t>
      </w:r>
      <w:r w:rsidRPr="00A95EBC">
        <w:rPr>
          <w:rFonts w:ascii="Times New Roman" w:eastAsia="Times New Roman" w:hAnsi="Times New Roman" w:cs="Times New Roman"/>
          <w:sz w:val="28"/>
          <w:szCs w:val="28"/>
        </w:rPr>
        <w:t xml:space="preserve">Специфика развития информационных технологий и постоянно растущего объёма элементов базы данных не может быть предметом соглашения о государственно-частном партнерстве, финансируемого за счет государственного бюджета (при отсутствии бюджетных средств), поскольку необходимо постоянное непрерывное совершенствование и модернизация информационных систем, и возможности этого процесса могут быть объектом долгосрочной поддержки частных инвестиций нежели государства. </w:t>
      </w:r>
    </w:p>
    <w:p w14:paraId="00000030" w14:textId="32CF0EA2" w:rsidR="00830643" w:rsidRPr="00A95EBC" w:rsidRDefault="001814A3" w:rsidP="00D3493E">
      <w:pPr>
        <w:pStyle w:val="a4"/>
        <w:numPr>
          <w:ilvl w:val="0"/>
          <w:numId w:val="5"/>
        </w:numPr>
        <w:tabs>
          <w:tab w:val="left" w:pos="993"/>
        </w:tabs>
        <w:spacing w:after="0" w:line="240" w:lineRule="auto"/>
        <w:ind w:left="0" w:firstLine="567"/>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В Кыргызской Республике отсутствует закон о “регулятивных песочницах”, что в результате приводит к фактическом запрету возмо</w:t>
      </w:r>
      <w:r w:rsidR="002A5E5C" w:rsidRPr="00A95EBC">
        <w:rPr>
          <w:rFonts w:ascii="Times New Roman" w:eastAsia="Times New Roman" w:hAnsi="Times New Roman" w:cs="Times New Roman"/>
          <w:sz w:val="28"/>
          <w:szCs w:val="28"/>
        </w:rPr>
        <w:t xml:space="preserve">жности использования специальных режимов правового регулирования </w:t>
      </w:r>
      <w:r w:rsidRPr="00A95EBC">
        <w:rPr>
          <w:rFonts w:ascii="Times New Roman" w:eastAsia="Times New Roman" w:hAnsi="Times New Roman" w:cs="Times New Roman"/>
          <w:sz w:val="28"/>
          <w:szCs w:val="28"/>
        </w:rPr>
        <w:t xml:space="preserve">при апробировании новых правоотношений, </w:t>
      </w:r>
      <w:r w:rsidR="00566CE6" w:rsidRPr="00A95EBC">
        <w:rPr>
          <w:rFonts w:ascii="Times New Roman" w:eastAsia="Times New Roman" w:hAnsi="Times New Roman" w:cs="Times New Roman"/>
          <w:sz w:val="28"/>
          <w:szCs w:val="28"/>
        </w:rPr>
        <w:t>допускающих снятие административных барьеров, существующих в действующем законодательстве и препятствующих инновациям</w:t>
      </w:r>
      <w:r w:rsidRPr="00A95EBC">
        <w:rPr>
          <w:rFonts w:ascii="Times New Roman" w:eastAsia="Times New Roman" w:hAnsi="Times New Roman" w:cs="Times New Roman"/>
          <w:sz w:val="28"/>
          <w:szCs w:val="28"/>
        </w:rPr>
        <w:t>.</w:t>
      </w:r>
    </w:p>
    <w:p w14:paraId="0AF658EE" w14:textId="77777777" w:rsidR="004C0327" w:rsidRPr="00A95EBC" w:rsidRDefault="001814A3" w:rsidP="00D3493E">
      <w:pPr>
        <w:spacing w:after="0" w:line="240" w:lineRule="auto"/>
        <w:ind w:firstLine="566"/>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В условиях</w:t>
      </w:r>
      <w:r w:rsidR="0077081E" w:rsidRPr="00A95EBC">
        <w:rPr>
          <w:rFonts w:ascii="Times New Roman" w:eastAsia="Times New Roman" w:hAnsi="Times New Roman" w:cs="Times New Roman"/>
          <w:sz w:val="28"/>
          <w:szCs w:val="28"/>
        </w:rPr>
        <w:t>,</w:t>
      </w:r>
      <w:r w:rsidRPr="00A95EBC">
        <w:rPr>
          <w:rFonts w:ascii="Times New Roman" w:eastAsia="Times New Roman" w:hAnsi="Times New Roman" w:cs="Times New Roman"/>
          <w:sz w:val="28"/>
          <w:szCs w:val="28"/>
        </w:rPr>
        <w:t xml:space="preserve"> когда цифровые технологии ока</w:t>
      </w:r>
      <w:r w:rsidR="0077081E" w:rsidRPr="00A95EBC">
        <w:rPr>
          <w:rFonts w:ascii="Times New Roman" w:eastAsia="Times New Roman" w:hAnsi="Times New Roman" w:cs="Times New Roman"/>
          <w:sz w:val="28"/>
          <w:szCs w:val="28"/>
        </w:rPr>
        <w:t>зывают</w:t>
      </w:r>
      <w:r w:rsidRPr="00A95EBC">
        <w:rPr>
          <w:rFonts w:ascii="Times New Roman" w:eastAsia="Times New Roman" w:hAnsi="Times New Roman" w:cs="Times New Roman"/>
          <w:sz w:val="28"/>
          <w:szCs w:val="28"/>
        </w:rPr>
        <w:t xml:space="preserve"> фундаментальное воздействие на все секторы экономики и социальную сферу, упорядочение, систематизация и кодификация правовых норм, регулирующих отношения в цифровом пространстве</w:t>
      </w:r>
      <w:r w:rsidR="0077081E" w:rsidRPr="00A95EBC">
        <w:rPr>
          <w:rFonts w:ascii="Times New Roman" w:eastAsia="Times New Roman" w:hAnsi="Times New Roman" w:cs="Times New Roman"/>
          <w:sz w:val="28"/>
          <w:szCs w:val="28"/>
        </w:rPr>
        <w:t>,</w:t>
      </w:r>
      <w:r w:rsidRPr="00A95EBC">
        <w:rPr>
          <w:rFonts w:ascii="Times New Roman" w:eastAsia="Times New Roman" w:hAnsi="Times New Roman" w:cs="Times New Roman"/>
          <w:sz w:val="28"/>
          <w:szCs w:val="28"/>
        </w:rPr>
        <w:t xml:space="preserve"> для Кыргызстана является важным фактором на пути формирования цифровой экономики. Принятие кодифицированного нормативного правового </w:t>
      </w:r>
      <w:r w:rsidR="009154F2" w:rsidRPr="00A95EBC">
        <w:rPr>
          <w:rFonts w:ascii="Times New Roman" w:eastAsia="Times New Roman" w:hAnsi="Times New Roman" w:cs="Times New Roman"/>
          <w:sz w:val="28"/>
          <w:szCs w:val="28"/>
        </w:rPr>
        <w:t>акта позволит</w:t>
      </w:r>
      <w:r w:rsidRPr="00A95EBC">
        <w:rPr>
          <w:rFonts w:ascii="Times New Roman" w:eastAsia="Times New Roman" w:hAnsi="Times New Roman" w:cs="Times New Roman"/>
          <w:sz w:val="28"/>
          <w:szCs w:val="28"/>
        </w:rPr>
        <w:t xml:space="preserve"> ввести новое правовое регулирование скоординировано сразу в нескольких областях. Более того, </w:t>
      </w:r>
      <w:r w:rsidRPr="00A95EBC">
        <w:rPr>
          <w:rFonts w:ascii="Times New Roman" w:eastAsia="Times New Roman" w:hAnsi="Times New Roman" w:cs="Times New Roman"/>
          <w:sz w:val="28"/>
          <w:szCs w:val="28"/>
        </w:rPr>
        <w:lastRenderedPageBreak/>
        <w:t xml:space="preserve">проект Кодекса позволит объединить все существующее технологическое законодательство в единый правовой акт, четко структурированный, основанный на общих принципах, субъектах, который будет легко применять и поддерживать в актуальном состоянии. При этом проект Кодекса должен быть достаточно гибким, чтобы не устареть еще до </w:t>
      </w:r>
      <w:r w:rsidR="0077081E" w:rsidRPr="00A95EBC">
        <w:rPr>
          <w:rFonts w:ascii="Times New Roman" w:eastAsia="Times New Roman" w:hAnsi="Times New Roman" w:cs="Times New Roman"/>
          <w:sz w:val="28"/>
          <w:szCs w:val="28"/>
        </w:rPr>
        <w:t xml:space="preserve">его </w:t>
      </w:r>
      <w:r w:rsidRPr="00A95EBC">
        <w:rPr>
          <w:rFonts w:ascii="Times New Roman" w:eastAsia="Times New Roman" w:hAnsi="Times New Roman" w:cs="Times New Roman"/>
          <w:sz w:val="28"/>
          <w:szCs w:val="28"/>
        </w:rPr>
        <w:t>принятия.</w:t>
      </w:r>
    </w:p>
    <w:p w14:paraId="00000033" w14:textId="2322D948" w:rsidR="00830643" w:rsidRPr="00A95EBC" w:rsidRDefault="001814A3" w:rsidP="00D3493E">
      <w:pPr>
        <w:spacing w:after="0" w:line="240" w:lineRule="auto"/>
        <w:ind w:firstLine="566"/>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 xml:space="preserve">Кодификация позволяет применять экосистемный подход к регулированию в современных условиях, когда необходимые изменения рассматриваются сразу применительно ко всем элементам инновационных экосистем и вводятся, возможно, пошагово, но согласованно по различным направлениям.  </w:t>
      </w:r>
    </w:p>
    <w:p w14:paraId="00000034" w14:textId="307B67B0" w:rsidR="00830643" w:rsidRPr="00A95EBC" w:rsidRDefault="001814A3" w:rsidP="00D3493E">
      <w:pPr>
        <w:spacing w:after="0" w:line="240" w:lineRule="auto"/>
        <w:ind w:firstLine="566"/>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Фактически данный проект Кодекса</w:t>
      </w:r>
      <w:r w:rsidR="00A90606" w:rsidRPr="00A95EBC">
        <w:rPr>
          <w:rFonts w:ascii="Times New Roman" w:eastAsia="Times New Roman" w:hAnsi="Times New Roman" w:cs="Times New Roman"/>
          <w:sz w:val="28"/>
          <w:szCs w:val="28"/>
        </w:rPr>
        <w:t xml:space="preserve"> создает предпосылки для формирования новой отрасти права в системе права Кыргызской Республики и</w:t>
      </w:r>
      <w:r w:rsidRPr="00A95EBC">
        <w:rPr>
          <w:rFonts w:ascii="Times New Roman" w:eastAsia="Times New Roman" w:hAnsi="Times New Roman" w:cs="Times New Roman"/>
          <w:sz w:val="28"/>
          <w:szCs w:val="28"/>
        </w:rPr>
        <w:t xml:space="preserve"> </w:t>
      </w:r>
      <w:r w:rsidR="00A90606" w:rsidRPr="00A95EBC">
        <w:rPr>
          <w:rFonts w:ascii="Times New Roman" w:eastAsia="Times New Roman" w:hAnsi="Times New Roman" w:cs="Times New Roman"/>
          <w:sz w:val="28"/>
          <w:szCs w:val="28"/>
        </w:rPr>
        <w:t xml:space="preserve">закладывает </w:t>
      </w:r>
      <w:r w:rsidRPr="00A95EBC">
        <w:rPr>
          <w:rFonts w:ascii="Times New Roman" w:eastAsia="Times New Roman" w:hAnsi="Times New Roman" w:cs="Times New Roman"/>
          <w:sz w:val="28"/>
          <w:szCs w:val="28"/>
        </w:rPr>
        <w:t xml:space="preserve">основы цифрового управления, на которые потом ориентируются другие отрасли законодательства. Поэтому </w:t>
      </w:r>
      <w:r w:rsidR="004C0327" w:rsidRPr="00A95EBC">
        <w:rPr>
          <w:rFonts w:ascii="Times New Roman" w:eastAsia="Times New Roman" w:hAnsi="Times New Roman" w:cs="Times New Roman"/>
          <w:sz w:val="28"/>
          <w:szCs w:val="28"/>
        </w:rPr>
        <w:t>«</w:t>
      </w:r>
      <w:r w:rsidRPr="00A95EBC">
        <w:rPr>
          <w:rFonts w:ascii="Times New Roman" w:eastAsia="Times New Roman" w:hAnsi="Times New Roman" w:cs="Times New Roman"/>
          <w:sz w:val="28"/>
          <w:szCs w:val="28"/>
        </w:rPr>
        <w:t>цифровое право</w:t>
      </w:r>
      <w:r w:rsidR="004C0327" w:rsidRPr="00A95EBC">
        <w:rPr>
          <w:rFonts w:ascii="Times New Roman" w:eastAsia="Times New Roman" w:hAnsi="Times New Roman" w:cs="Times New Roman"/>
          <w:sz w:val="28"/>
          <w:szCs w:val="28"/>
        </w:rPr>
        <w:t>»</w:t>
      </w:r>
      <w:r w:rsidRPr="00A95EBC">
        <w:rPr>
          <w:rFonts w:ascii="Times New Roman" w:eastAsia="Times New Roman" w:hAnsi="Times New Roman" w:cs="Times New Roman"/>
          <w:sz w:val="28"/>
          <w:szCs w:val="28"/>
        </w:rPr>
        <w:t>, состоит из двух важных элементов: во-первых, это основы деятельности в цифровой среде для всех (аналогично основам конституционного строя); во-вторых, это правила создания и использования объектов на четырех уровнях цифрового управления: (1) цифровых данных, записей и ресурсов, (2) цифровых сервисов, (3) цифровых технологических систем, включая центры обработки данных и телекоммуникационные сети, (4) инфраструктуры для их размещения. Такие правила должны быть общими для всех отраслей законодательства, и государственные органы Кыргызс</w:t>
      </w:r>
      <w:r w:rsidR="0077081E" w:rsidRPr="00A95EBC">
        <w:rPr>
          <w:rFonts w:ascii="Times New Roman" w:eastAsia="Times New Roman" w:hAnsi="Times New Roman" w:cs="Times New Roman"/>
          <w:sz w:val="28"/>
          <w:szCs w:val="28"/>
        </w:rPr>
        <w:t xml:space="preserve">кой Республики </w:t>
      </w:r>
      <w:r w:rsidRPr="00A95EBC">
        <w:rPr>
          <w:rFonts w:ascii="Times New Roman" w:eastAsia="Times New Roman" w:hAnsi="Times New Roman" w:cs="Times New Roman"/>
          <w:sz w:val="28"/>
          <w:szCs w:val="28"/>
        </w:rPr>
        <w:t xml:space="preserve">должны руководствоваться ими при регулировании цифровой экономики. </w:t>
      </w:r>
    </w:p>
    <w:p w14:paraId="00000035" w14:textId="77777777" w:rsidR="00830643" w:rsidRPr="00A95EBC" w:rsidRDefault="001814A3" w:rsidP="00D3493E">
      <w:pPr>
        <w:spacing w:after="0" w:line="240" w:lineRule="auto"/>
        <w:ind w:firstLine="566"/>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Альтернативой кодификации является массовое внесение изменений в действующее законодательство. Учитывая количество нормативных актов, регулирующих цифровую сферу в Кыргызской Республике, планируемые масштабные цифровые преобразования невозможно осуществить без пересмотра большого количества разноуровневых нормативных правовых актов, включающих не только изменение существующих законов, но и разработку новых проектов нормативных правовых актов.</w:t>
      </w:r>
    </w:p>
    <w:p w14:paraId="00000036" w14:textId="7898BD27" w:rsidR="00830643" w:rsidRPr="00A95EBC" w:rsidRDefault="001814A3" w:rsidP="00D3493E">
      <w:pPr>
        <w:spacing w:after="0" w:line="240" w:lineRule="auto"/>
        <w:ind w:firstLine="567"/>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Разработка нормативных правовых актов по различным отраслям права, затрагивающим развитие цифровых технологий и цифровой экономики (проектов законов, нормативных правовых актов на уровне Кабинета министров Кыргызской Республики - положений, требований, инструкций, методик</w:t>
      </w:r>
      <w:r w:rsidR="00A90606" w:rsidRPr="00A95EBC">
        <w:rPr>
          <w:rFonts w:ascii="Times New Roman" w:eastAsia="Times New Roman" w:hAnsi="Times New Roman" w:cs="Times New Roman"/>
          <w:sz w:val="28"/>
          <w:szCs w:val="28"/>
        </w:rPr>
        <w:t xml:space="preserve"> и т.д.) </w:t>
      </w:r>
      <w:r w:rsidRPr="00A95EBC">
        <w:rPr>
          <w:rFonts w:ascii="Times New Roman" w:eastAsia="Times New Roman" w:hAnsi="Times New Roman" w:cs="Times New Roman"/>
          <w:sz w:val="28"/>
          <w:szCs w:val="28"/>
        </w:rPr>
        <w:t>очень длительный процесс с крайне низкой эффективностью. Внесение множества изменений в действующие законы, положения, правила, инструкции с параллельной разработкой новых проектов нормативных актов приведет к неизбежному отставанию, нарушению системных подходов в нормотворчестве (технологии развиваются намного быстрее, чем цикл разработки, согласования и принятия одного закона).</w:t>
      </w:r>
    </w:p>
    <w:p w14:paraId="7767F11E" w14:textId="169D7CE1" w:rsidR="002428F4" w:rsidRPr="00A95EBC" w:rsidRDefault="001814A3" w:rsidP="00D3493E">
      <w:pPr>
        <w:spacing w:after="0" w:line="240" w:lineRule="auto"/>
        <w:ind w:firstLine="567"/>
        <w:contextualSpacing/>
        <w:jc w:val="both"/>
        <w:rPr>
          <w:rFonts w:ascii="Times New Roman" w:hAnsi="Times New Roman" w:cs="Times New Roman"/>
          <w:sz w:val="28"/>
          <w:szCs w:val="28"/>
        </w:rPr>
      </w:pPr>
      <w:r w:rsidRPr="00A95EBC">
        <w:rPr>
          <w:rFonts w:ascii="Times New Roman" w:hAnsi="Times New Roman" w:cs="Times New Roman"/>
          <w:sz w:val="28"/>
          <w:szCs w:val="28"/>
        </w:rPr>
        <w:t xml:space="preserve">По результатам проведенного анализа выявлено, что действующее регулирование устарело и неэффективно, а учитывая необходимость </w:t>
      </w:r>
      <w:r w:rsidRPr="00A95EBC">
        <w:rPr>
          <w:rFonts w:ascii="Times New Roman" w:hAnsi="Times New Roman" w:cs="Times New Roman"/>
          <w:sz w:val="28"/>
          <w:szCs w:val="28"/>
        </w:rPr>
        <w:lastRenderedPageBreak/>
        <w:t xml:space="preserve">пересмотра более ста нормативных правовых актов разного уровня, включая внесение изменений в действующие законодательные акты, разработку новых проектов нормативных правовых актов, осуществить масштабные цифровые преобразования и цифровой </w:t>
      </w:r>
      <w:r w:rsidR="00A90606" w:rsidRPr="00A95EBC">
        <w:rPr>
          <w:rFonts w:ascii="Times New Roman" w:hAnsi="Times New Roman" w:cs="Times New Roman"/>
          <w:sz w:val="28"/>
          <w:szCs w:val="28"/>
        </w:rPr>
        <w:t>прорыв невозможно</w:t>
      </w:r>
      <w:r w:rsidRPr="00A95EBC">
        <w:rPr>
          <w:rFonts w:ascii="Times New Roman" w:hAnsi="Times New Roman" w:cs="Times New Roman"/>
          <w:sz w:val="28"/>
          <w:szCs w:val="28"/>
        </w:rPr>
        <w:t>.</w:t>
      </w:r>
      <w:r w:rsidR="002428F4" w:rsidRPr="00A95EBC">
        <w:rPr>
          <w:rFonts w:ascii="Times New Roman" w:hAnsi="Times New Roman" w:cs="Times New Roman"/>
          <w:sz w:val="28"/>
          <w:szCs w:val="28"/>
        </w:rPr>
        <w:t xml:space="preserve"> </w:t>
      </w:r>
    </w:p>
    <w:p w14:paraId="00000038" w14:textId="32CC7305" w:rsidR="00830643" w:rsidRPr="00A95EBC" w:rsidRDefault="00A90606" w:rsidP="00D3493E">
      <w:pPr>
        <w:spacing w:after="0" w:line="240" w:lineRule="auto"/>
        <w:ind w:firstLine="567"/>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В цифровых правоотношениях с</w:t>
      </w:r>
      <w:r w:rsidR="001814A3" w:rsidRPr="00A95EBC">
        <w:rPr>
          <w:rFonts w:ascii="Times New Roman" w:eastAsia="Times New Roman" w:hAnsi="Times New Roman" w:cs="Times New Roman"/>
          <w:sz w:val="28"/>
          <w:szCs w:val="28"/>
        </w:rPr>
        <w:t>тремительно появляются новые сферы, где прежние подходы к регулированию не работают (платформы, искусственный интеллект, налогообложение различных операций в условиях цифровой трансформации; отдельный вызов – это использование технологий искусственного интеллекта при принятии судебных решений). Регулируемые отношения в связи с использованием новых технологий зачастую настолько специфичны, что не позволяют эффективно применять к ним ни один из имеющихся у государства регуляторных механизмов. Новые технологии развиваются крайне быстро, тогда как правовое регулирование достаточно инертно в связи со сложными механизмами принятия нормативных правовых актов, право всегда смотрит в «прошлое», технологии развиваются гораздо быстрее. В силу этого единственным возможным путем развития регулирования в цифровой среде является кодификация норм в данной области.</w:t>
      </w:r>
    </w:p>
    <w:p w14:paraId="2291C8E4" w14:textId="45FF3464" w:rsidR="00D97F70" w:rsidRPr="00A95EBC" w:rsidRDefault="00D97F70" w:rsidP="00D3493E">
      <w:pPr>
        <w:spacing w:after="0" w:line="240" w:lineRule="auto"/>
        <w:ind w:firstLine="567"/>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 xml:space="preserve">Предметом Цифрового кодекса являются общественные отношения в цифровой среде (киберпространстве), под которыми понимаются общественные отношения по обработке цифровых данных, в том числе с использованием Интернета. Понятия «цифровая среда» и «киберпространство» при этом необходимо рассматривать как тождественные, поскольку они описывают две стороны одного и того же явления, а именно наличия особой сферы общественных отношений, складывающихся независимо от территориальных границ по общим правилам, которые формируют цифровую среду как своего рода новое пространство (киберпространство). </w:t>
      </w:r>
    </w:p>
    <w:p w14:paraId="4DD49524" w14:textId="77777777" w:rsidR="00D97F70" w:rsidRPr="00A95EBC" w:rsidRDefault="00D97F70" w:rsidP="00D3493E">
      <w:pPr>
        <w:spacing w:after="0" w:line="240" w:lineRule="auto"/>
        <w:ind w:firstLine="567"/>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При регулировании отношений в киберпространстве использование традиционного подхода, связанного с действием закона в пространстве, уменьшает, а не увеличивает правовую определённость. Ограничение сферы действия закона территориальными границами государства, даже с учетом коллизионных норм, не позволяет полноценно защищать интересы граждан такого государства в транснациональных экосистемах (обычно функционирующих по законодательству одной из мировых сверхдержав), а попытки экстерриториального применения закона только увеличивают количество коллизий между правовыми нормами разных правопорядков.</w:t>
      </w:r>
    </w:p>
    <w:p w14:paraId="6F6A5666" w14:textId="3D02E8B1" w:rsidR="00D97F70" w:rsidRPr="00A95EBC" w:rsidRDefault="00D97F70" w:rsidP="00D3493E">
      <w:pPr>
        <w:spacing w:after="0" w:line="240" w:lineRule="auto"/>
        <w:ind w:firstLine="567"/>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 xml:space="preserve">Вследствие этого при определении предмета регулирования Цифрового кодекса в качестве основного заложен принцип действия закона по кругу лиц, сочетающийся с принципом участия всех заинтересованных сторон. Кодекс рассчитан на органическое применение его субъектами на добровольной основе в тех случаях, когда такие субъекты участвуют в разного рода цифровых сообществах (соцсетях, форумах, торговых площадках, профессиональных сообществах и сообществах по интересам) и формируют правила таких сообществ, руководствуясь положениями </w:t>
      </w:r>
      <w:r w:rsidRPr="00A95EBC">
        <w:rPr>
          <w:rFonts w:ascii="Times New Roman" w:eastAsia="Times New Roman" w:hAnsi="Times New Roman" w:cs="Times New Roman"/>
          <w:sz w:val="28"/>
          <w:szCs w:val="28"/>
        </w:rPr>
        <w:lastRenderedPageBreak/>
        <w:t xml:space="preserve">Кодекса. Принудительное применение положений Кодекса – допускаемое в исключительных случаях – фактически будет осуществляться тогда, когда нарушены оказались не только положения Кодекса, но и соответствующие им положения правил цифрового сообщества. Такой подход закладывает особые требования к нормам, закрепленным в Кодексе, поскольку они должны соответствовать интересам не только и не столько Кыргызского государства, сколько цифровой среды в качестве общемирового, общечеловеческого явления. </w:t>
      </w:r>
    </w:p>
    <w:p w14:paraId="5D817C77" w14:textId="77777777" w:rsidR="00D97F70" w:rsidRPr="00A95EBC" w:rsidRDefault="00D97F70" w:rsidP="00D3493E">
      <w:pPr>
        <w:spacing w:after="0" w:line="240" w:lineRule="auto"/>
        <w:ind w:firstLine="567"/>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Отношения, входящие в предмет Кодекса, не являются полностью однородными и должны дифференцироваться по четырём уровням.</w:t>
      </w:r>
    </w:p>
    <w:p w14:paraId="4B90D359" w14:textId="77777777" w:rsidR="00D97F70" w:rsidRPr="00A95EBC" w:rsidRDefault="00D97F70" w:rsidP="00D3493E">
      <w:pPr>
        <w:spacing w:after="0" w:line="240" w:lineRule="auto"/>
        <w:ind w:firstLine="567"/>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На уровне данных регулируются отношения, связанные с обработкой цифровых данных, созданием и использованием цифровых записей (в том числе в виде документов) и цифровых ресурсов (в том числе в виде сайта или приложения). Задачами регулирования на этом уровне является обеспечение полноты, актуальности и доступности (или недоступности, то есть конфиденциальности) цифровых данных.</w:t>
      </w:r>
    </w:p>
    <w:p w14:paraId="0E08C950" w14:textId="1C921A3A" w:rsidR="00D97F70" w:rsidRPr="00A95EBC" w:rsidRDefault="00D97F70" w:rsidP="00D3493E">
      <w:pPr>
        <w:spacing w:after="0" w:line="240" w:lineRule="auto"/>
        <w:ind w:firstLine="567"/>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На уровне сервисов регулируются отношения, связанные с созданием и использованием цифровых сервисов (в том числе доверенных сервисов), построением цифровых экосистем и участием в них. Особой задачей Кодекса на этом уровне является формировани</w:t>
      </w:r>
      <w:r w:rsidR="00693435" w:rsidRPr="00A95EBC">
        <w:rPr>
          <w:rFonts w:ascii="Times New Roman" w:eastAsia="Times New Roman" w:hAnsi="Times New Roman" w:cs="Times New Roman"/>
          <w:sz w:val="28"/>
          <w:szCs w:val="28"/>
        </w:rPr>
        <w:t>е</w:t>
      </w:r>
      <w:r w:rsidRPr="00A95EBC">
        <w:rPr>
          <w:rFonts w:ascii="Times New Roman" w:eastAsia="Times New Roman" w:hAnsi="Times New Roman" w:cs="Times New Roman"/>
          <w:sz w:val="28"/>
          <w:szCs w:val="28"/>
        </w:rPr>
        <w:t xml:space="preserve"> основ для создания общенациональной экосистемы Кыргызстана, как открытой для всех среды взаимодействия на основе цифровых сервисов. Задачами регулирования на этом уровне являются обеспечение доступности и качества цифровых сервисов, а также защита прав их пользователей. </w:t>
      </w:r>
    </w:p>
    <w:p w14:paraId="021FBC96" w14:textId="77777777" w:rsidR="00D97F70" w:rsidRPr="00A95EBC" w:rsidRDefault="00D97F70" w:rsidP="00D3493E">
      <w:pPr>
        <w:spacing w:after="0" w:line="240" w:lineRule="auto"/>
        <w:ind w:firstLine="567"/>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На уровне систем регулируются отношения, связанные с созданием цифровых технологических систем, таких как центры обработки данных и телекоммуникационные сети, а также оказанием услуг с их использованием. Задачами регулирования на этом уровне являются безопасность и бесперебойность работы цифровых технологических систем, а также обеспечение связности и совместимости, в том числе в целях переноса данных между ними.</w:t>
      </w:r>
    </w:p>
    <w:p w14:paraId="169274A7" w14:textId="77777777" w:rsidR="00D97F70" w:rsidRPr="00A95EBC" w:rsidRDefault="00D97F70" w:rsidP="00D3493E">
      <w:pPr>
        <w:spacing w:after="0" w:line="240" w:lineRule="auto"/>
        <w:ind w:firstLine="567"/>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На уровне инфраструктуры регулируются отношения, касающиеся доступа владельцев цифровых технологических систем к землям, зданиям, строениям, сооружениям и иным аналогичным объектам. Задачей регулирования на этом уровне является обеспечение недискриминационного доступа к таким объектам, которые сами по себе не могут считаться объектами цифровой экономики, но без доступа к которым развитие инфраструктуры цифровой экономики невозможно.</w:t>
      </w:r>
    </w:p>
    <w:p w14:paraId="7563215B" w14:textId="2C04E156" w:rsidR="00D97F70" w:rsidRPr="00A95EBC" w:rsidRDefault="00D97F70" w:rsidP="00D3493E">
      <w:pPr>
        <w:spacing w:after="0" w:line="240" w:lineRule="auto"/>
        <w:ind w:firstLine="567"/>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 xml:space="preserve">Кодексом </w:t>
      </w:r>
      <w:r w:rsidR="00400679" w:rsidRPr="00A95EBC">
        <w:rPr>
          <w:rFonts w:ascii="Times New Roman" w:eastAsia="Times New Roman" w:hAnsi="Times New Roman" w:cs="Times New Roman"/>
          <w:sz w:val="28"/>
          <w:szCs w:val="28"/>
        </w:rPr>
        <w:t xml:space="preserve">решается </w:t>
      </w:r>
      <w:r w:rsidRPr="00A95EBC">
        <w:rPr>
          <w:rFonts w:ascii="Times New Roman" w:eastAsia="Times New Roman" w:hAnsi="Times New Roman" w:cs="Times New Roman"/>
          <w:sz w:val="28"/>
          <w:szCs w:val="28"/>
        </w:rPr>
        <w:t xml:space="preserve">вопрос о собственном методе регулирования для создаваемой им отрасли цифрового права. В самом общем виде он может быть обозначен как метод взаимодействия, что предполагает установление баланса между правами владельцев объектов и правами их пользователей и всех тех, чьи интересы так или иначе затрагиваются созданием или использованием этих объектов. Цифровое законодательство в целях достижения такого баланса может ограничивать доступ к объектам </w:t>
      </w:r>
      <w:r w:rsidRPr="00A95EBC">
        <w:rPr>
          <w:rFonts w:ascii="Times New Roman" w:eastAsia="Times New Roman" w:hAnsi="Times New Roman" w:cs="Times New Roman"/>
          <w:sz w:val="28"/>
          <w:szCs w:val="28"/>
        </w:rPr>
        <w:lastRenderedPageBreak/>
        <w:t xml:space="preserve">(например, ограничивая доступ к персональным данным), либо, наоборот, обеспечивать недискриминационный доступ к ним (например, к сетям связи или государственным информационным ресурсам). Соотношение доступности/недоступности обеспечивает долгосрочное равновесие между интересами владельцев объектов и интересами общества, заинтересованного в использовании таких объектов в целях собственного развития. </w:t>
      </w:r>
    </w:p>
    <w:p w14:paraId="77039757" w14:textId="659DC17E" w:rsidR="00D97F70" w:rsidRPr="00A95EBC" w:rsidRDefault="00D97F70" w:rsidP="00D3493E">
      <w:pPr>
        <w:spacing w:after="0" w:line="240" w:lineRule="auto"/>
        <w:ind w:firstLine="567"/>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Кодексом предусм</w:t>
      </w:r>
      <w:r w:rsidR="00693435" w:rsidRPr="00A95EBC">
        <w:rPr>
          <w:rFonts w:ascii="Times New Roman" w:eastAsia="Times New Roman" w:hAnsi="Times New Roman" w:cs="Times New Roman"/>
          <w:sz w:val="28"/>
          <w:szCs w:val="28"/>
        </w:rPr>
        <w:t>а</w:t>
      </w:r>
      <w:r w:rsidRPr="00A95EBC">
        <w:rPr>
          <w:rFonts w:ascii="Times New Roman" w:eastAsia="Times New Roman" w:hAnsi="Times New Roman" w:cs="Times New Roman"/>
          <w:sz w:val="28"/>
          <w:szCs w:val="28"/>
        </w:rPr>
        <w:t>тр</w:t>
      </w:r>
      <w:r w:rsidR="00693435" w:rsidRPr="00A95EBC">
        <w:rPr>
          <w:rFonts w:ascii="Times New Roman" w:eastAsia="Times New Roman" w:hAnsi="Times New Roman" w:cs="Times New Roman"/>
          <w:sz w:val="28"/>
          <w:szCs w:val="28"/>
        </w:rPr>
        <w:t>ивается</w:t>
      </w:r>
      <w:r w:rsidRPr="00A95EBC">
        <w:rPr>
          <w:rFonts w:ascii="Times New Roman" w:eastAsia="Times New Roman" w:hAnsi="Times New Roman" w:cs="Times New Roman"/>
          <w:sz w:val="28"/>
          <w:szCs w:val="28"/>
        </w:rPr>
        <w:t xml:space="preserve"> установление:</w:t>
      </w:r>
    </w:p>
    <w:p w14:paraId="5FD1EB66" w14:textId="77777777" w:rsidR="00D97F70" w:rsidRPr="00A95EBC" w:rsidRDefault="00D97F70" w:rsidP="00D3493E">
      <w:pPr>
        <w:spacing w:after="0" w:line="240" w:lineRule="auto"/>
        <w:ind w:firstLine="567"/>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 абсолютного права на объект (data right, являющегося аналогом права собственности), предполагающего, что владелец объекта может управлять доступом к объекту, что создает условия для инвестиций в цифровой среде;</w:t>
      </w:r>
    </w:p>
    <w:p w14:paraId="13409F92" w14:textId="7014EA11" w:rsidR="00D97F70" w:rsidRPr="00A95EBC" w:rsidRDefault="00D97F70" w:rsidP="00D3493E">
      <w:pPr>
        <w:spacing w:after="0" w:line="240" w:lineRule="auto"/>
        <w:ind w:firstLine="567"/>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 ограничений абсолютного права (access rights), устанавливаемых, как и в случае с правом собственности, в интересах сообщества и развития цифровой среды в целом</w:t>
      </w:r>
      <w:r w:rsidR="00693435" w:rsidRPr="00A95EBC">
        <w:rPr>
          <w:rFonts w:ascii="Times New Roman" w:eastAsia="Times New Roman" w:hAnsi="Times New Roman" w:cs="Times New Roman"/>
          <w:sz w:val="28"/>
          <w:szCs w:val="28"/>
        </w:rPr>
        <w:t>.</w:t>
      </w:r>
    </w:p>
    <w:p w14:paraId="4F024A13" w14:textId="31364CA7" w:rsidR="00D97F70" w:rsidRPr="00A95EBC" w:rsidRDefault="00D97F70" w:rsidP="00D3493E">
      <w:pPr>
        <w:spacing w:after="0" w:line="240" w:lineRule="auto"/>
        <w:ind w:firstLine="567"/>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Поскольку кодекс основывается на принципе технологической нейтральности, он не предписывает конкретные технологии, а лишь устанавливает параметры, при которых та или иная технология может быть доступной (например, при выводе на рынок беспилотного транспорта) или недоступной (при установлении режима коммерческой тайны).</w:t>
      </w:r>
    </w:p>
    <w:p w14:paraId="0000003F" w14:textId="154DA09D" w:rsidR="00830643" w:rsidRPr="00A95EBC" w:rsidRDefault="001814A3" w:rsidP="00D3493E">
      <w:pPr>
        <w:spacing w:after="0" w:line="240" w:lineRule="auto"/>
        <w:ind w:firstLine="566"/>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Структурно проект Цифрового кодекса состоит из Общей и Особенной частей. Общая часть Кодекса содержит исходные нормативные положения, которые характеризуются высокой степенью обобщенности, стабильности и закладывают правовую основу использования (применения) норм особенной части. Положения Общей части Кодекса закладывают основы цифрового права как новой отрасли законодательства и определяют элементы тех общественных отношений, которые регулируются Кодексом. Особенная часть включает разделы, посвященные регулированию разных видов цифровых данных (персональных данных; больших данных, включая их использовани</w:t>
      </w:r>
      <w:r w:rsidR="00693435" w:rsidRPr="00A95EBC">
        <w:rPr>
          <w:rFonts w:ascii="Times New Roman" w:eastAsia="Times New Roman" w:hAnsi="Times New Roman" w:cs="Times New Roman"/>
          <w:sz w:val="28"/>
          <w:szCs w:val="28"/>
        </w:rPr>
        <w:t>е</w:t>
      </w:r>
      <w:r w:rsidRPr="00A95EBC">
        <w:rPr>
          <w:rFonts w:ascii="Times New Roman" w:eastAsia="Times New Roman" w:hAnsi="Times New Roman" w:cs="Times New Roman"/>
          <w:sz w:val="28"/>
          <w:szCs w:val="28"/>
        </w:rPr>
        <w:t xml:space="preserve"> технологиями искусственного интеллекта и робототехники, пространственных данных); цифровых сервисов (в том числе государственных и муниципальных сервисов, сервисов цифрового </w:t>
      </w:r>
      <w:r w:rsidR="00D97F70" w:rsidRPr="00A95EBC">
        <w:rPr>
          <w:rFonts w:ascii="Times New Roman" w:eastAsia="Times New Roman" w:hAnsi="Times New Roman" w:cs="Times New Roman"/>
          <w:sz w:val="28"/>
          <w:szCs w:val="28"/>
        </w:rPr>
        <w:t>благополучия</w:t>
      </w:r>
      <w:r w:rsidRPr="00A95EBC">
        <w:rPr>
          <w:rFonts w:ascii="Times New Roman" w:eastAsia="Times New Roman" w:hAnsi="Times New Roman" w:cs="Times New Roman"/>
          <w:sz w:val="28"/>
          <w:szCs w:val="28"/>
        </w:rPr>
        <w:t>); доверенных сервисов (включая сервисы и системы идентификации, сервисы цифровой подписи и цифровых документов); цифровых технологических систем, вклю</w:t>
      </w:r>
      <w:r w:rsidR="00D97F70" w:rsidRPr="00A95EBC">
        <w:rPr>
          <w:rFonts w:ascii="Times New Roman" w:eastAsia="Times New Roman" w:hAnsi="Times New Roman" w:cs="Times New Roman"/>
          <w:sz w:val="28"/>
          <w:szCs w:val="28"/>
        </w:rPr>
        <w:t>чая телекоммуникационные сети и системы искусственного интеллекта</w:t>
      </w:r>
      <w:r w:rsidRPr="00A95EBC">
        <w:rPr>
          <w:rFonts w:ascii="Times New Roman" w:eastAsia="Times New Roman" w:hAnsi="Times New Roman" w:cs="Times New Roman"/>
          <w:sz w:val="28"/>
          <w:szCs w:val="28"/>
        </w:rPr>
        <w:t xml:space="preserve">. </w:t>
      </w:r>
      <w:r w:rsidR="00D97F70" w:rsidRPr="00A95EBC">
        <w:rPr>
          <w:rFonts w:ascii="Times New Roman" w:eastAsia="Times New Roman" w:hAnsi="Times New Roman" w:cs="Times New Roman"/>
          <w:sz w:val="28"/>
          <w:szCs w:val="28"/>
        </w:rPr>
        <w:t xml:space="preserve">Более подробно структура и содержание Цифрового кодекса приведены ниже. </w:t>
      </w:r>
    </w:p>
    <w:p w14:paraId="76815E46" w14:textId="77777777" w:rsidR="00D97F70" w:rsidRPr="00A95EBC" w:rsidRDefault="00D97F70" w:rsidP="00D3493E">
      <w:pPr>
        <w:spacing w:after="0" w:line="240" w:lineRule="auto"/>
        <w:ind w:firstLine="566"/>
        <w:contextualSpacing/>
        <w:jc w:val="both"/>
        <w:rPr>
          <w:rFonts w:ascii="Times New Roman" w:eastAsia="Times New Roman" w:hAnsi="Times New Roman" w:cs="Times New Roman"/>
          <w:sz w:val="28"/>
          <w:szCs w:val="28"/>
        </w:rPr>
      </w:pPr>
    </w:p>
    <w:tbl>
      <w:tblPr>
        <w:tblStyle w:val="a9"/>
        <w:tblW w:w="0" w:type="auto"/>
        <w:tblLook w:val="04A0" w:firstRow="1" w:lastRow="0" w:firstColumn="1" w:lastColumn="0" w:noHBand="0" w:noVBand="1"/>
      </w:tblPr>
      <w:tblGrid>
        <w:gridCol w:w="3397"/>
        <w:gridCol w:w="5664"/>
      </w:tblGrid>
      <w:tr w:rsidR="00A95EBC" w:rsidRPr="00A95EBC" w14:paraId="3D3FF7BE" w14:textId="77777777" w:rsidTr="008557FC">
        <w:tc>
          <w:tcPr>
            <w:tcW w:w="0" w:type="auto"/>
            <w:gridSpan w:val="2"/>
            <w:shd w:val="clear" w:color="auto" w:fill="D9D9D9" w:themeFill="background1" w:themeFillShade="D9"/>
          </w:tcPr>
          <w:p w14:paraId="37226315" w14:textId="77777777" w:rsidR="00D97F70" w:rsidRPr="00A95EBC" w:rsidRDefault="00D97F70" w:rsidP="00D3493E">
            <w:pPr>
              <w:contextualSpacing/>
              <w:jc w:val="center"/>
              <w:rPr>
                <w:rFonts w:ascii="Times New Roman" w:eastAsia="Times New Roman" w:hAnsi="Times New Roman" w:cs="Times New Roman"/>
                <w:b/>
                <w:sz w:val="28"/>
                <w:szCs w:val="28"/>
              </w:rPr>
            </w:pPr>
            <w:r w:rsidRPr="00A95EBC">
              <w:rPr>
                <w:rFonts w:ascii="Times New Roman" w:eastAsia="Times New Roman" w:hAnsi="Times New Roman" w:cs="Times New Roman"/>
                <w:b/>
                <w:sz w:val="28"/>
                <w:szCs w:val="28"/>
              </w:rPr>
              <w:t>ОБЩАЯ ЧАСТЬ</w:t>
            </w:r>
          </w:p>
        </w:tc>
      </w:tr>
      <w:tr w:rsidR="00A95EBC" w:rsidRPr="00A95EBC" w14:paraId="36609867" w14:textId="77777777" w:rsidTr="008557FC">
        <w:trPr>
          <w:trHeight w:val="567"/>
        </w:trPr>
        <w:tc>
          <w:tcPr>
            <w:tcW w:w="0" w:type="auto"/>
            <w:gridSpan w:val="2"/>
            <w:vAlign w:val="center"/>
          </w:tcPr>
          <w:p w14:paraId="5A101774" w14:textId="5DEFDEB8" w:rsidR="00D97F70" w:rsidRPr="00A95EBC" w:rsidRDefault="00D97F70" w:rsidP="00D3493E">
            <w:pPr>
              <w:contextualSpacing/>
              <w:jc w:val="center"/>
              <w:rPr>
                <w:rFonts w:ascii="Times New Roman" w:eastAsia="Times New Roman" w:hAnsi="Times New Roman" w:cs="Times New Roman"/>
                <w:b/>
                <w:sz w:val="28"/>
                <w:szCs w:val="28"/>
              </w:rPr>
            </w:pPr>
            <w:r w:rsidRPr="00A95EBC">
              <w:rPr>
                <w:rFonts w:ascii="Times New Roman" w:eastAsia="Times New Roman" w:hAnsi="Times New Roman" w:cs="Times New Roman"/>
                <w:b/>
                <w:sz w:val="28"/>
                <w:szCs w:val="28"/>
              </w:rPr>
              <w:t xml:space="preserve">Раздел </w:t>
            </w:r>
            <w:r w:rsidR="00F30A0D" w:rsidRPr="00A95EBC">
              <w:rPr>
                <w:rFonts w:ascii="Times New Roman" w:eastAsia="Times New Roman" w:hAnsi="Times New Roman" w:cs="Times New Roman"/>
                <w:b/>
                <w:sz w:val="28"/>
                <w:szCs w:val="28"/>
              </w:rPr>
              <w:t>1</w:t>
            </w:r>
            <w:r w:rsidRPr="00A95EBC">
              <w:rPr>
                <w:rFonts w:ascii="Times New Roman" w:eastAsia="Times New Roman" w:hAnsi="Times New Roman" w:cs="Times New Roman"/>
                <w:b/>
                <w:sz w:val="28"/>
                <w:szCs w:val="28"/>
              </w:rPr>
              <w:t>. Основы правового регулирования в цифровой среде</w:t>
            </w:r>
          </w:p>
        </w:tc>
      </w:tr>
      <w:tr w:rsidR="00A95EBC" w:rsidRPr="00A95EBC" w14:paraId="44BE8AA0" w14:textId="77777777" w:rsidTr="00685458">
        <w:tc>
          <w:tcPr>
            <w:tcW w:w="3397" w:type="dxa"/>
          </w:tcPr>
          <w:p w14:paraId="32C38A66" w14:textId="77777777" w:rsidR="00D97F70" w:rsidRPr="00A95EBC" w:rsidRDefault="00D97F70" w:rsidP="00D3493E">
            <w:pPr>
              <w:contextualSpacing/>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Глава 1. Общие положения</w:t>
            </w:r>
          </w:p>
        </w:tc>
        <w:tc>
          <w:tcPr>
            <w:tcW w:w="5664" w:type="dxa"/>
          </w:tcPr>
          <w:p w14:paraId="12A142E0" w14:textId="26BD8784" w:rsidR="00D97F70" w:rsidRPr="00A95EBC" w:rsidRDefault="00F30A0D"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 xml:space="preserve">В </w:t>
            </w:r>
            <w:r w:rsidR="00D97F70" w:rsidRPr="00A95EBC">
              <w:rPr>
                <w:rFonts w:ascii="Times New Roman" w:eastAsia="Times New Roman" w:hAnsi="Times New Roman" w:cs="Times New Roman"/>
                <w:sz w:val="28"/>
                <w:szCs w:val="28"/>
              </w:rPr>
              <w:t>Глав</w:t>
            </w:r>
            <w:r w:rsidRPr="00A95EBC">
              <w:rPr>
                <w:rFonts w:ascii="Times New Roman" w:eastAsia="Times New Roman" w:hAnsi="Times New Roman" w:cs="Times New Roman"/>
                <w:sz w:val="28"/>
                <w:szCs w:val="28"/>
              </w:rPr>
              <w:t>е содержатся определения терминов, используемых в Кодексе,</w:t>
            </w:r>
            <w:r w:rsidR="00D97F70" w:rsidRPr="00A95EBC">
              <w:rPr>
                <w:rFonts w:ascii="Times New Roman" w:eastAsia="Times New Roman" w:hAnsi="Times New Roman" w:cs="Times New Roman"/>
                <w:sz w:val="28"/>
                <w:szCs w:val="28"/>
              </w:rPr>
              <w:t xml:space="preserve"> </w:t>
            </w:r>
            <w:r w:rsidRPr="00A95EBC">
              <w:rPr>
                <w:rFonts w:ascii="Times New Roman" w:eastAsia="Times New Roman" w:hAnsi="Times New Roman" w:cs="Times New Roman"/>
                <w:sz w:val="28"/>
                <w:szCs w:val="28"/>
              </w:rPr>
              <w:t xml:space="preserve">Глава </w:t>
            </w:r>
            <w:r w:rsidR="00D97F70" w:rsidRPr="00A95EBC">
              <w:rPr>
                <w:rFonts w:ascii="Times New Roman" w:eastAsia="Times New Roman" w:hAnsi="Times New Roman" w:cs="Times New Roman"/>
                <w:sz w:val="28"/>
                <w:szCs w:val="28"/>
              </w:rPr>
              <w:t xml:space="preserve">определяет предмет и метод регулирования, основополагающие принципы регулирования, решает вопрос с </w:t>
            </w:r>
            <w:r w:rsidR="00D97F70" w:rsidRPr="00A95EBC">
              <w:rPr>
                <w:rFonts w:ascii="Times New Roman" w:eastAsia="Times New Roman" w:hAnsi="Times New Roman" w:cs="Times New Roman"/>
                <w:sz w:val="28"/>
                <w:szCs w:val="28"/>
              </w:rPr>
              <w:lastRenderedPageBreak/>
              <w:t xml:space="preserve">соотношением Кодекса и иных источников регулирования в цифровой среде, в том числе подзаконных правовых актов, правил сообществ и общепризнанной международной практики. </w:t>
            </w:r>
          </w:p>
          <w:p w14:paraId="4F8F3A5B" w14:textId="4B732CAB" w:rsidR="00F30A0D"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В главе также закрепляются правила внесения изменений и дополнений в Кодекс, соответствующие уже установленной в законодательстве процедуре и предусматривающие участие всех заинтересованных сторон в разработке и обсуждении законодательных предложений</w:t>
            </w:r>
            <w:r w:rsidR="00F30A0D" w:rsidRPr="00A95EBC">
              <w:rPr>
                <w:rFonts w:ascii="Times New Roman" w:eastAsia="Times New Roman" w:hAnsi="Times New Roman" w:cs="Times New Roman"/>
                <w:sz w:val="28"/>
                <w:szCs w:val="28"/>
              </w:rPr>
              <w:t>.</w:t>
            </w:r>
          </w:p>
        </w:tc>
      </w:tr>
      <w:tr w:rsidR="00A95EBC" w:rsidRPr="00A95EBC" w14:paraId="611DDA88" w14:textId="77777777" w:rsidTr="00685458">
        <w:tc>
          <w:tcPr>
            <w:tcW w:w="3397" w:type="dxa"/>
          </w:tcPr>
          <w:p w14:paraId="5CD90699" w14:textId="0971660F" w:rsidR="00D97F70" w:rsidRPr="00A95EBC" w:rsidRDefault="00D97F70" w:rsidP="00D3493E">
            <w:pPr>
              <w:contextualSpacing/>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lastRenderedPageBreak/>
              <w:t>Глава 2. </w:t>
            </w:r>
            <w:r w:rsidR="00F30A0D" w:rsidRPr="00A95EBC">
              <w:rPr>
                <w:rFonts w:ascii="Times New Roman" w:eastAsia="Times New Roman" w:hAnsi="Times New Roman" w:cs="Times New Roman"/>
                <w:sz w:val="28"/>
                <w:szCs w:val="28"/>
              </w:rPr>
              <w:t>Г</w:t>
            </w:r>
            <w:r w:rsidRPr="00A95EBC">
              <w:rPr>
                <w:rFonts w:ascii="Times New Roman" w:eastAsia="Times New Roman" w:hAnsi="Times New Roman" w:cs="Times New Roman"/>
                <w:sz w:val="28"/>
                <w:szCs w:val="28"/>
              </w:rPr>
              <w:t>осударственно</w:t>
            </w:r>
            <w:r w:rsidR="00F30A0D" w:rsidRPr="00A95EBC">
              <w:rPr>
                <w:rFonts w:ascii="Times New Roman" w:eastAsia="Times New Roman" w:hAnsi="Times New Roman" w:cs="Times New Roman"/>
                <w:sz w:val="28"/>
                <w:szCs w:val="28"/>
              </w:rPr>
              <w:t>е</w:t>
            </w:r>
            <w:r w:rsidRPr="00A95EBC">
              <w:rPr>
                <w:rFonts w:ascii="Times New Roman" w:eastAsia="Times New Roman" w:hAnsi="Times New Roman" w:cs="Times New Roman"/>
                <w:sz w:val="28"/>
                <w:szCs w:val="28"/>
              </w:rPr>
              <w:t xml:space="preserve"> регулировани</w:t>
            </w:r>
            <w:r w:rsidR="00F30A0D" w:rsidRPr="00A95EBC">
              <w:rPr>
                <w:rFonts w:ascii="Times New Roman" w:eastAsia="Times New Roman" w:hAnsi="Times New Roman" w:cs="Times New Roman"/>
                <w:sz w:val="28"/>
                <w:szCs w:val="28"/>
              </w:rPr>
              <w:t>е</w:t>
            </w:r>
            <w:r w:rsidRPr="00A95EBC">
              <w:rPr>
                <w:rFonts w:ascii="Times New Roman" w:eastAsia="Times New Roman" w:hAnsi="Times New Roman" w:cs="Times New Roman"/>
                <w:sz w:val="28"/>
                <w:szCs w:val="28"/>
              </w:rPr>
              <w:t xml:space="preserve"> в цифровой среде</w:t>
            </w:r>
          </w:p>
        </w:tc>
        <w:tc>
          <w:tcPr>
            <w:tcW w:w="5664" w:type="dxa"/>
          </w:tcPr>
          <w:p w14:paraId="0CDEF9B2" w14:textId="1C8569AD" w:rsidR="00F30A0D"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Глава устанавливает цели и формы</w:t>
            </w:r>
            <w:r w:rsidR="00566CE6" w:rsidRPr="00A95EBC">
              <w:rPr>
                <w:rFonts w:ascii="Times New Roman" w:eastAsia="Times New Roman" w:hAnsi="Times New Roman" w:cs="Times New Roman"/>
                <w:sz w:val="28"/>
                <w:szCs w:val="28"/>
              </w:rPr>
              <w:t xml:space="preserve"> государственного регулирования</w:t>
            </w:r>
            <w:r w:rsidRPr="00A95EBC">
              <w:rPr>
                <w:rFonts w:ascii="Times New Roman" w:eastAsia="Times New Roman" w:hAnsi="Times New Roman" w:cs="Times New Roman"/>
                <w:sz w:val="28"/>
                <w:szCs w:val="28"/>
              </w:rPr>
              <w:t>. К формам государственного регулирования должны относиться межотраслевое и межведомственное координирование деятельности государственных органов, органов местного самоуправления, юридических лиц в процессе цифровой трансформации Кыргызской Республики, а также отраслевые регулирование и надзор. В главе закреплен правовой статус координирующего органа и отраслевых регуляторов, а также порядок их формирования и определения полномочий. Главой также определены правовые основы деятельности экспертных советов при отраслевых регуляторах.</w:t>
            </w:r>
            <w:r w:rsidR="007E5EF2" w:rsidRPr="00A95EBC">
              <w:rPr>
                <w:rFonts w:ascii="Times New Roman" w:eastAsia="Times New Roman" w:hAnsi="Times New Roman" w:cs="Times New Roman"/>
                <w:sz w:val="28"/>
                <w:szCs w:val="28"/>
              </w:rPr>
              <w:t xml:space="preserve"> Также отдельно определен правовой режим правительственной связи.</w:t>
            </w:r>
          </w:p>
        </w:tc>
      </w:tr>
      <w:tr w:rsidR="00A95EBC" w:rsidRPr="00A95EBC" w14:paraId="546913E7" w14:textId="77777777" w:rsidTr="00685458">
        <w:tc>
          <w:tcPr>
            <w:tcW w:w="3397" w:type="dxa"/>
          </w:tcPr>
          <w:p w14:paraId="51558E70" w14:textId="126878F2" w:rsidR="00D97F70" w:rsidRPr="00A95EBC" w:rsidRDefault="00D97F70" w:rsidP="00D3493E">
            <w:pPr>
              <w:contextualSpacing/>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Глава </w:t>
            </w:r>
            <w:r w:rsidR="007E5EF2" w:rsidRPr="00A95EBC">
              <w:rPr>
                <w:rFonts w:ascii="Times New Roman" w:eastAsia="Times New Roman" w:hAnsi="Times New Roman" w:cs="Times New Roman"/>
                <w:sz w:val="28"/>
                <w:szCs w:val="28"/>
              </w:rPr>
              <w:t>3</w:t>
            </w:r>
            <w:r w:rsidRPr="00A95EBC">
              <w:rPr>
                <w:rFonts w:ascii="Times New Roman" w:eastAsia="Times New Roman" w:hAnsi="Times New Roman" w:cs="Times New Roman"/>
                <w:sz w:val="28"/>
                <w:szCs w:val="28"/>
              </w:rPr>
              <w:t>. Специальное регулирование в цифровой сфере</w:t>
            </w:r>
          </w:p>
        </w:tc>
        <w:tc>
          <w:tcPr>
            <w:tcW w:w="5664" w:type="dxa"/>
          </w:tcPr>
          <w:p w14:paraId="5A464244" w14:textId="4533C540" w:rsidR="00F30A0D"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Главой закреплены основания и порядок создания специальных правовых режимов (регуляторных песочниц) для цифровых инноваций в Кыргызской Республике, в том числе порядок раскрытия и опубликования результатов эксперимента в форме открытых данных</w:t>
            </w:r>
            <w:r w:rsidR="00494388" w:rsidRPr="00A95EBC">
              <w:rPr>
                <w:rFonts w:ascii="Times New Roman" w:eastAsia="Times New Roman" w:hAnsi="Times New Roman" w:cs="Times New Roman"/>
                <w:sz w:val="28"/>
                <w:szCs w:val="28"/>
              </w:rPr>
              <w:t>.</w:t>
            </w:r>
            <w:r w:rsidR="006A6179" w:rsidRPr="00A95EBC">
              <w:rPr>
                <w:rFonts w:ascii="Times New Roman" w:eastAsia="Times New Roman" w:hAnsi="Times New Roman" w:cs="Times New Roman"/>
                <w:sz w:val="28"/>
                <w:szCs w:val="28"/>
              </w:rPr>
              <w:t xml:space="preserve"> Специальное регулирование представляет собой временное освобождение от обязанностей, установленных Кодексом, что позволяет в экспериментальном варианте снять административные барьеры для развития инноваций, но, в то же время, не вводить избыточного непроверенного регулирования и не вторгаться в другие </w:t>
            </w:r>
            <w:r w:rsidR="006A6179" w:rsidRPr="00A95EBC">
              <w:rPr>
                <w:rFonts w:ascii="Times New Roman" w:eastAsia="Times New Roman" w:hAnsi="Times New Roman" w:cs="Times New Roman"/>
                <w:sz w:val="28"/>
                <w:szCs w:val="28"/>
              </w:rPr>
              <w:lastRenderedPageBreak/>
              <w:t>области регулирования без достаточного обсуждения, которое должно проводиться при принятии изменений в законодательство в установленном порядке. Специальное регулирование может быть введено на срок в три года, который соответствует среднему инвестиционному циклу в отрасли и позволяет принять решение о продлении специального регулирования или внесении изменений в законодательство на постоянной основе, для чего отводится период в шесть месяцев.</w:t>
            </w:r>
          </w:p>
        </w:tc>
      </w:tr>
      <w:tr w:rsidR="00A95EBC" w:rsidRPr="00A95EBC" w14:paraId="79EC363B" w14:textId="77777777" w:rsidTr="00685458">
        <w:tc>
          <w:tcPr>
            <w:tcW w:w="3397" w:type="dxa"/>
          </w:tcPr>
          <w:p w14:paraId="5E2D5FA8" w14:textId="7831E9D6" w:rsidR="00D97F70" w:rsidRPr="00A95EBC" w:rsidRDefault="00D97F70" w:rsidP="00D3493E">
            <w:pPr>
              <w:contextualSpacing/>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lastRenderedPageBreak/>
              <w:t>Глава </w:t>
            </w:r>
            <w:r w:rsidR="007E5EF2" w:rsidRPr="00A95EBC">
              <w:rPr>
                <w:rFonts w:ascii="Times New Roman" w:eastAsia="Times New Roman" w:hAnsi="Times New Roman" w:cs="Times New Roman"/>
                <w:sz w:val="28"/>
                <w:szCs w:val="28"/>
                <w:lang w:val="ky-KG"/>
              </w:rPr>
              <w:t>4</w:t>
            </w:r>
            <w:r w:rsidRPr="00A95EBC">
              <w:rPr>
                <w:rFonts w:ascii="Times New Roman" w:eastAsia="Times New Roman" w:hAnsi="Times New Roman" w:cs="Times New Roman"/>
                <w:sz w:val="28"/>
                <w:szCs w:val="28"/>
              </w:rPr>
              <w:t>. Взаимодействие в цифровой сфере</w:t>
            </w:r>
          </w:p>
        </w:tc>
        <w:tc>
          <w:tcPr>
            <w:tcW w:w="5664" w:type="dxa"/>
          </w:tcPr>
          <w:p w14:paraId="0DBB889A" w14:textId="77777777" w:rsidR="00D97F70"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Глава устанавливает особенности взаимодействия в цифровой среде, выделяя публичное, частно-публичное или частное взаимодействие. Взаимодействие является публичным, если один из участников может принимать решения или предъявлять требования об обработке данных, обязательные для выполнения другими участниками взаимодействия. Порядок публичного взаимодействия, в том числе порядок обработки данных в ходе публичного взаимодействия определяется законодательством. Взаимодействие является частно-публичным в следующих случаях:</w:t>
            </w:r>
          </w:p>
          <w:p w14:paraId="6E7423E1" w14:textId="77777777" w:rsidR="00D97F70"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1) при осуществлении государственно-частного партнерства в соответствии с законодательством Кыргызской Республики о государственно-частном партнерстве;</w:t>
            </w:r>
          </w:p>
          <w:p w14:paraId="789167D2" w14:textId="77777777" w:rsidR="00D97F70"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2) при участии в нацэкосистеме;</w:t>
            </w:r>
          </w:p>
          <w:p w14:paraId="7D48D181" w14:textId="77777777" w:rsidR="00D97F70"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3) при взаимодействии операторов телекоммуникаций с использованием их телекоммуникационных сетей с оператором телекоммуникаций, признанным занимающим доминирующее положение в соответствии с антимонопольным законодательством;</w:t>
            </w:r>
          </w:p>
          <w:p w14:paraId="6D9A498E" w14:textId="77777777" w:rsidR="00D97F70"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4) при предоставлении телекоммуникационных сервисов в особых условиях в соответствии с Кодексом.</w:t>
            </w:r>
          </w:p>
          <w:p w14:paraId="5304CAFD" w14:textId="6E22F2F3" w:rsidR="00D97F70"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Взаимодействие в остальных случаях является частным</w:t>
            </w:r>
            <w:r w:rsidR="00494388" w:rsidRPr="00A95EBC">
              <w:rPr>
                <w:rFonts w:ascii="Times New Roman" w:eastAsia="Times New Roman" w:hAnsi="Times New Roman" w:cs="Times New Roman"/>
                <w:sz w:val="28"/>
                <w:szCs w:val="28"/>
              </w:rPr>
              <w:t>.</w:t>
            </w:r>
          </w:p>
        </w:tc>
      </w:tr>
      <w:tr w:rsidR="00A95EBC" w:rsidRPr="00A95EBC" w14:paraId="16DFF0B9" w14:textId="77777777" w:rsidTr="008557FC">
        <w:trPr>
          <w:trHeight w:val="567"/>
        </w:trPr>
        <w:tc>
          <w:tcPr>
            <w:tcW w:w="0" w:type="auto"/>
            <w:gridSpan w:val="2"/>
            <w:vAlign w:val="center"/>
          </w:tcPr>
          <w:p w14:paraId="75E96BF8" w14:textId="5A475251" w:rsidR="00D97F70" w:rsidRPr="00A95EBC" w:rsidRDefault="00566CE6" w:rsidP="00D3493E">
            <w:pPr>
              <w:contextualSpacing/>
              <w:jc w:val="center"/>
              <w:rPr>
                <w:rFonts w:ascii="Times New Roman" w:eastAsia="Times New Roman" w:hAnsi="Times New Roman" w:cs="Times New Roman"/>
                <w:b/>
                <w:sz w:val="28"/>
                <w:szCs w:val="28"/>
              </w:rPr>
            </w:pPr>
            <w:r w:rsidRPr="00A95EBC">
              <w:rPr>
                <w:rFonts w:ascii="Times New Roman" w:eastAsia="Times New Roman" w:hAnsi="Times New Roman" w:cs="Times New Roman"/>
                <w:b/>
                <w:sz w:val="28"/>
                <w:szCs w:val="28"/>
              </w:rPr>
              <w:t xml:space="preserve">Раздел </w:t>
            </w:r>
            <w:r w:rsidR="00B0508E" w:rsidRPr="00A95EBC">
              <w:rPr>
                <w:rFonts w:ascii="Times New Roman" w:eastAsia="Times New Roman" w:hAnsi="Times New Roman" w:cs="Times New Roman"/>
                <w:b/>
                <w:sz w:val="28"/>
                <w:szCs w:val="28"/>
              </w:rPr>
              <w:t>2</w:t>
            </w:r>
            <w:r w:rsidR="00D97F70" w:rsidRPr="00A95EBC">
              <w:rPr>
                <w:rFonts w:ascii="Times New Roman" w:eastAsia="Times New Roman" w:hAnsi="Times New Roman" w:cs="Times New Roman"/>
                <w:b/>
                <w:sz w:val="28"/>
                <w:szCs w:val="28"/>
              </w:rPr>
              <w:t>. Правоотношения в цифровой среде</w:t>
            </w:r>
          </w:p>
        </w:tc>
      </w:tr>
      <w:tr w:rsidR="00A95EBC" w:rsidRPr="00A95EBC" w14:paraId="2D97BC95" w14:textId="77777777" w:rsidTr="00685458">
        <w:tc>
          <w:tcPr>
            <w:tcW w:w="3397" w:type="dxa"/>
          </w:tcPr>
          <w:p w14:paraId="2822A4C7" w14:textId="6A9C27C6" w:rsidR="00D97F70" w:rsidRPr="00A95EBC" w:rsidRDefault="00D97F70" w:rsidP="00D3493E">
            <w:pPr>
              <w:contextualSpacing/>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lastRenderedPageBreak/>
              <w:t>Глава </w:t>
            </w:r>
            <w:r w:rsidR="007E5EF2" w:rsidRPr="00A95EBC">
              <w:rPr>
                <w:rFonts w:ascii="Times New Roman" w:eastAsia="Times New Roman" w:hAnsi="Times New Roman" w:cs="Times New Roman"/>
                <w:sz w:val="28"/>
                <w:szCs w:val="28"/>
                <w:lang w:val="ky-KG"/>
              </w:rPr>
              <w:t>5</w:t>
            </w:r>
            <w:r w:rsidRPr="00A95EBC">
              <w:rPr>
                <w:rFonts w:ascii="Times New Roman" w:eastAsia="Times New Roman" w:hAnsi="Times New Roman" w:cs="Times New Roman"/>
                <w:sz w:val="28"/>
                <w:szCs w:val="28"/>
              </w:rPr>
              <w:t>. Объекты правоотношений в цифровой среде</w:t>
            </w:r>
          </w:p>
        </w:tc>
        <w:tc>
          <w:tcPr>
            <w:tcW w:w="5664" w:type="dxa"/>
          </w:tcPr>
          <w:p w14:paraId="54182947" w14:textId="77777777" w:rsidR="00D97F70"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Глава определяет правовой режим основных видов объектов правоотношений в цифровой среде:</w:t>
            </w:r>
          </w:p>
          <w:p w14:paraId="3DF47178" w14:textId="77777777" w:rsidR="00D97F70"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цифровых данных и цифровых записей;</w:t>
            </w:r>
          </w:p>
          <w:p w14:paraId="65B1D8EA" w14:textId="77777777" w:rsidR="00D97F70"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цифровых ресурсов, в том числе сайтов и приложений;</w:t>
            </w:r>
          </w:p>
          <w:p w14:paraId="72DB7E6B" w14:textId="77777777" w:rsidR="00D97F70"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цифровых сервисов;</w:t>
            </w:r>
          </w:p>
          <w:p w14:paraId="698DC0E9" w14:textId="77777777" w:rsidR="00D97F70"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цифровых экосистем;</w:t>
            </w:r>
          </w:p>
          <w:p w14:paraId="7E2E962A" w14:textId="77777777" w:rsidR="00D97F70"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цифровых технологических систем;</w:t>
            </w:r>
          </w:p>
          <w:p w14:paraId="736A60B3" w14:textId="77777777" w:rsidR="00D97F70"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Глава также закрепляет основания возникновения и содержание цифровых прав на цифровые записи и ресурсы, а также определить правовые основы и процедуры доступа владельцев цифровых технологических систем к землям, зданиям, строениям, сооружениям и иным аналогичным объектам</w:t>
            </w:r>
            <w:r w:rsidR="00494388" w:rsidRPr="00A95EBC">
              <w:rPr>
                <w:rFonts w:ascii="Times New Roman" w:eastAsia="Times New Roman" w:hAnsi="Times New Roman" w:cs="Times New Roman"/>
                <w:sz w:val="28"/>
                <w:szCs w:val="28"/>
              </w:rPr>
              <w:t>.</w:t>
            </w:r>
          </w:p>
          <w:p w14:paraId="5C43BC32" w14:textId="082DBF63" w:rsidR="00F30A0D" w:rsidRPr="00A95EBC" w:rsidRDefault="00F30A0D" w:rsidP="00D3493E">
            <w:pPr>
              <w:contextualSpacing/>
              <w:jc w:val="both"/>
              <w:rPr>
                <w:rFonts w:ascii="Times New Roman" w:eastAsia="Times New Roman" w:hAnsi="Times New Roman" w:cs="Times New Roman"/>
                <w:sz w:val="28"/>
                <w:szCs w:val="28"/>
              </w:rPr>
            </w:pPr>
          </w:p>
        </w:tc>
      </w:tr>
      <w:tr w:rsidR="00A95EBC" w:rsidRPr="00A95EBC" w14:paraId="5F5317BD" w14:textId="77777777" w:rsidTr="00685458">
        <w:tc>
          <w:tcPr>
            <w:tcW w:w="3397" w:type="dxa"/>
          </w:tcPr>
          <w:p w14:paraId="312A619E" w14:textId="61A61161" w:rsidR="00D97F70" w:rsidRPr="00A95EBC" w:rsidRDefault="00D97F70" w:rsidP="00D3493E">
            <w:pPr>
              <w:contextualSpacing/>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 xml:space="preserve">Глава </w:t>
            </w:r>
            <w:r w:rsidR="007E5EF2" w:rsidRPr="00A95EBC">
              <w:rPr>
                <w:rFonts w:ascii="Times New Roman" w:eastAsia="Times New Roman" w:hAnsi="Times New Roman" w:cs="Times New Roman"/>
                <w:sz w:val="28"/>
                <w:szCs w:val="28"/>
                <w:lang w:val="ky-KG"/>
              </w:rPr>
              <w:t>6</w:t>
            </w:r>
            <w:r w:rsidRPr="00A95EBC">
              <w:rPr>
                <w:rFonts w:ascii="Times New Roman" w:eastAsia="Times New Roman" w:hAnsi="Times New Roman" w:cs="Times New Roman"/>
                <w:sz w:val="28"/>
                <w:szCs w:val="28"/>
              </w:rPr>
              <w:t>. Субъекты правоотношений в цифровой среде</w:t>
            </w:r>
          </w:p>
        </w:tc>
        <w:tc>
          <w:tcPr>
            <w:tcW w:w="5664" w:type="dxa"/>
          </w:tcPr>
          <w:p w14:paraId="41EFBACC" w14:textId="77777777" w:rsidR="00D97F70"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Глава призвана закрепить правовой статус следующих субъектов правоотношений в цифровой среде:</w:t>
            </w:r>
          </w:p>
          <w:p w14:paraId="24DDFA21" w14:textId="77777777" w:rsidR="00D97F70"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владельца цифровых записей;</w:t>
            </w:r>
          </w:p>
          <w:p w14:paraId="72D18B8B" w14:textId="77777777" w:rsidR="00D97F70"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владельца цифрового ресурса;</w:t>
            </w:r>
          </w:p>
          <w:p w14:paraId="6BE33F3E" w14:textId="77777777" w:rsidR="00D97F70"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поставщика цифрового сервиса;</w:t>
            </w:r>
          </w:p>
          <w:p w14:paraId="07FE0F29" w14:textId="77777777" w:rsidR="00D97F70"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владельца цифровой технологической системы;</w:t>
            </w:r>
          </w:p>
          <w:p w14:paraId="38983F15" w14:textId="77777777" w:rsidR="00D97F70"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владельца цифровой экосистемы;</w:t>
            </w:r>
          </w:p>
          <w:p w14:paraId="43B8E265" w14:textId="77777777" w:rsidR="00D97F70"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пользователя;</w:t>
            </w:r>
          </w:p>
          <w:p w14:paraId="26D20766" w14:textId="77777777" w:rsidR="00D97F70"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лица, к которому относятся данные (принципала данных);</w:t>
            </w:r>
          </w:p>
          <w:p w14:paraId="62728B33" w14:textId="4DCF5827" w:rsidR="00F30A0D"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обработчика (аутсорсера)</w:t>
            </w:r>
            <w:r w:rsidR="00494388" w:rsidRPr="00A95EBC">
              <w:rPr>
                <w:rFonts w:ascii="Times New Roman" w:eastAsia="Times New Roman" w:hAnsi="Times New Roman" w:cs="Times New Roman"/>
                <w:sz w:val="28"/>
                <w:szCs w:val="28"/>
              </w:rPr>
              <w:t>.</w:t>
            </w:r>
          </w:p>
        </w:tc>
      </w:tr>
      <w:tr w:rsidR="00A95EBC" w:rsidRPr="00A95EBC" w14:paraId="2FC18C19" w14:textId="77777777" w:rsidTr="00685458">
        <w:tc>
          <w:tcPr>
            <w:tcW w:w="3397" w:type="dxa"/>
          </w:tcPr>
          <w:p w14:paraId="11C2A34D" w14:textId="7E7089B6" w:rsidR="00D97F70" w:rsidRPr="00A95EBC" w:rsidRDefault="00D97F70" w:rsidP="00D3493E">
            <w:pPr>
              <w:contextualSpacing/>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 xml:space="preserve">Глава </w:t>
            </w:r>
            <w:r w:rsidR="007E5EF2" w:rsidRPr="00A95EBC">
              <w:rPr>
                <w:rFonts w:ascii="Times New Roman" w:eastAsia="Times New Roman" w:hAnsi="Times New Roman" w:cs="Times New Roman"/>
                <w:sz w:val="28"/>
                <w:szCs w:val="28"/>
                <w:lang w:val="ky-KG"/>
              </w:rPr>
              <w:t>7</w:t>
            </w:r>
            <w:r w:rsidRPr="00A95EBC">
              <w:rPr>
                <w:rFonts w:ascii="Times New Roman" w:eastAsia="Times New Roman" w:hAnsi="Times New Roman" w:cs="Times New Roman"/>
                <w:sz w:val="28"/>
                <w:szCs w:val="28"/>
              </w:rPr>
              <w:t>. Цифровая идентификация</w:t>
            </w:r>
          </w:p>
        </w:tc>
        <w:tc>
          <w:tcPr>
            <w:tcW w:w="5664" w:type="dxa"/>
          </w:tcPr>
          <w:p w14:paraId="72FF7B30" w14:textId="77777777" w:rsidR="00D97F70"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Глава посвящена праву на идентичность и его защите, а также системам идентификации и оказываемым с их помощью сервисам цифровой аутентификации.</w:t>
            </w:r>
          </w:p>
          <w:p w14:paraId="4E25E5CF" w14:textId="77777777" w:rsidR="00D97F70"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 xml:space="preserve">В главе закрепляются отраслевые принципы цифровой идентификации, а также установить положения, относящиеся к идентификаторам, их использованию в цифровых записях, использованию контактной информации. Помимо этого, должны быть определены основные элементы систем идентификации и требования к сервисам цифровой идентификации. </w:t>
            </w:r>
          </w:p>
          <w:p w14:paraId="1EEE1C54" w14:textId="26759E05" w:rsidR="00F30A0D"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lastRenderedPageBreak/>
              <w:t>В главе кодифицированы существующие законодательные положения, относящиеся к Единой системе идентификации и системе биометрической регистрации. Глава, кроме того, закрепляет положения об обезличивании персональных записей и определяет основания и меры ответственности за нарушение права на идентичность</w:t>
            </w:r>
            <w:r w:rsidR="00494388" w:rsidRPr="00A95EBC">
              <w:rPr>
                <w:rFonts w:ascii="Times New Roman" w:eastAsia="Times New Roman" w:hAnsi="Times New Roman" w:cs="Times New Roman"/>
                <w:sz w:val="28"/>
                <w:szCs w:val="28"/>
              </w:rPr>
              <w:t>.</w:t>
            </w:r>
          </w:p>
        </w:tc>
      </w:tr>
      <w:tr w:rsidR="00A95EBC" w:rsidRPr="00A95EBC" w14:paraId="5E6D6560" w14:textId="77777777" w:rsidTr="00685458">
        <w:tc>
          <w:tcPr>
            <w:tcW w:w="3397" w:type="dxa"/>
          </w:tcPr>
          <w:p w14:paraId="2F285CCC" w14:textId="064E7293" w:rsidR="00D97F70" w:rsidRPr="00A95EBC" w:rsidRDefault="00D97F70" w:rsidP="00D3493E">
            <w:pPr>
              <w:contextualSpacing/>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lastRenderedPageBreak/>
              <w:t xml:space="preserve">Глава </w:t>
            </w:r>
            <w:r w:rsidR="007E5EF2" w:rsidRPr="00A95EBC">
              <w:rPr>
                <w:rFonts w:ascii="Times New Roman" w:eastAsia="Times New Roman" w:hAnsi="Times New Roman" w:cs="Times New Roman"/>
                <w:sz w:val="28"/>
                <w:szCs w:val="28"/>
                <w:lang w:val="ky-KG"/>
              </w:rPr>
              <w:t>8</w:t>
            </w:r>
            <w:r w:rsidRPr="00A95EBC">
              <w:rPr>
                <w:rFonts w:ascii="Times New Roman" w:eastAsia="Times New Roman" w:hAnsi="Times New Roman" w:cs="Times New Roman"/>
                <w:sz w:val="28"/>
                <w:szCs w:val="28"/>
              </w:rPr>
              <w:t>. Основания возникновения, изменения, прекращения правоотношений в цифровой среде</w:t>
            </w:r>
          </w:p>
        </w:tc>
        <w:tc>
          <w:tcPr>
            <w:tcW w:w="5664" w:type="dxa"/>
          </w:tcPr>
          <w:p w14:paraId="3A7CBD0D" w14:textId="093BF518" w:rsidR="00F30A0D"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Задача главы заключается в закреплении цифровых записей о юридических фактах как основания возникновения, изменения, прекращения правоотношений в цифровой среде. Также главой определены особенности возникновения, изменения, прекращения цифровых прав и прав принципала данных, даны общие положения о доверенных цифровых сервисах, автоматическом принятии решений на основе цифровых данных и о смарт-контракте</w:t>
            </w:r>
            <w:r w:rsidR="00494388" w:rsidRPr="00A95EBC">
              <w:rPr>
                <w:rFonts w:ascii="Times New Roman" w:eastAsia="Times New Roman" w:hAnsi="Times New Roman" w:cs="Times New Roman"/>
                <w:sz w:val="28"/>
                <w:szCs w:val="28"/>
              </w:rPr>
              <w:t>.</w:t>
            </w:r>
          </w:p>
        </w:tc>
      </w:tr>
      <w:tr w:rsidR="00A95EBC" w:rsidRPr="00A95EBC" w14:paraId="4E5661F2" w14:textId="77777777" w:rsidTr="00685458">
        <w:tc>
          <w:tcPr>
            <w:tcW w:w="3397" w:type="dxa"/>
          </w:tcPr>
          <w:p w14:paraId="25D702EC" w14:textId="08DEDC28" w:rsidR="00D97F70" w:rsidRPr="00A95EBC" w:rsidRDefault="00D97F70" w:rsidP="00D3493E">
            <w:pPr>
              <w:contextualSpacing/>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 xml:space="preserve">Глава </w:t>
            </w:r>
            <w:r w:rsidR="007E5EF2" w:rsidRPr="00A95EBC">
              <w:rPr>
                <w:rFonts w:ascii="Times New Roman" w:eastAsia="Times New Roman" w:hAnsi="Times New Roman" w:cs="Times New Roman"/>
                <w:sz w:val="28"/>
                <w:szCs w:val="28"/>
                <w:lang w:val="ky-KG"/>
              </w:rPr>
              <w:t>9</w:t>
            </w:r>
            <w:r w:rsidRPr="00A95EBC">
              <w:rPr>
                <w:rFonts w:ascii="Times New Roman" w:eastAsia="Times New Roman" w:hAnsi="Times New Roman" w:cs="Times New Roman"/>
                <w:sz w:val="28"/>
                <w:szCs w:val="28"/>
              </w:rPr>
              <w:t>. Осуществление прав и исполнение обязанностей в цифровой среде</w:t>
            </w:r>
          </w:p>
        </w:tc>
        <w:tc>
          <w:tcPr>
            <w:tcW w:w="5664" w:type="dxa"/>
          </w:tcPr>
          <w:p w14:paraId="4497D28E" w14:textId="77777777" w:rsidR="00D97F70"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 xml:space="preserve">Глава устанавливает правовые положения, относящиеся к целому ряду вопросов осуществления прав и исполнения обязанностей в цифровой среде. </w:t>
            </w:r>
          </w:p>
          <w:p w14:paraId="0F755B9E" w14:textId="77777777" w:rsidR="00D97F70"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Главой определены правовые режимы распространения цифровых записей и доступа к ним, что, в свою очередь, требует закрепления правых режимов общедоступных и открытых данных, а также оснований и процедур ограничение распространения цифровых записей и доступа к цифровым записям. Здесь же закреплены базовые положения о доступе к государственным цифровым ресурсам, сервисам и экосистемам.</w:t>
            </w:r>
          </w:p>
          <w:p w14:paraId="2448818F" w14:textId="442D0440" w:rsidR="00D97F70"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 xml:space="preserve">Также в данной главе определено понятие цифровой устойчивости и определены меры по ее обеспечению, а также </w:t>
            </w:r>
            <w:r w:rsidR="0052415F" w:rsidRPr="00A95EBC">
              <w:rPr>
                <w:rFonts w:ascii="Times New Roman" w:eastAsia="Times New Roman" w:hAnsi="Times New Roman" w:cs="Times New Roman"/>
                <w:sz w:val="28"/>
                <w:szCs w:val="28"/>
              </w:rPr>
              <w:t>содержатся требования к системам управления рисками</w:t>
            </w:r>
            <w:r w:rsidRPr="00A95EBC">
              <w:rPr>
                <w:rFonts w:ascii="Times New Roman" w:eastAsia="Times New Roman" w:hAnsi="Times New Roman" w:cs="Times New Roman"/>
                <w:sz w:val="28"/>
                <w:szCs w:val="28"/>
              </w:rPr>
              <w:t xml:space="preserve">. </w:t>
            </w:r>
          </w:p>
          <w:p w14:paraId="0C9F1788" w14:textId="5C3653F0" w:rsidR="00F30A0D"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Наконец, в главе приводятся способы защиты прав субъектов отношений в цифровой среде, общие положения о рассмотрении споров и ответственности в цифровой среде</w:t>
            </w:r>
            <w:r w:rsidR="00494388" w:rsidRPr="00A95EBC">
              <w:rPr>
                <w:rFonts w:ascii="Times New Roman" w:eastAsia="Times New Roman" w:hAnsi="Times New Roman" w:cs="Times New Roman"/>
                <w:sz w:val="28"/>
                <w:szCs w:val="28"/>
              </w:rPr>
              <w:t>.</w:t>
            </w:r>
          </w:p>
        </w:tc>
      </w:tr>
      <w:tr w:rsidR="00A95EBC" w:rsidRPr="00A95EBC" w14:paraId="6CC14FA7" w14:textId="77777777" w:rsidTr="008557FC">
        <w:tc>
          <w:tcPr>
            <w:tcW w:w="0" w:type="auto"/>
            <w:gridSpan w:val="2"/>
            <w:shd w:val="clear" w:color="auto" w:fill="D9D9D9" w:themeFill="background1" w:themeFillShade="D9"/>
          </w:tcPr>
          <w:p w14:paraId="62F85AD4" w14:textId="77777777" w:rsidR="00D97F70" w:rsidRPr="00A95EBC" w:rsidRDefault="00D97F70" w:rsidP="00D3493E">
            <w:pPr>
              <w:contextualSpacing/>
              <w:jc w:val="center"/>
              <w:rPr>
                <w:rFonts w:ascii="Times New Roman" w:eastAsia="Times New Roman" w:hAnsi="Times New Roman" w:cs="Times New Roman"/>
                <w:b/>
                <w:sz w:val="28"/>
                <w:szCs w:val="28"/>
              </w:rPr>
            </w:pPr>
            <w:r w:rsidRPr="00A95EBC">
              <w:rPr>
                <w:rFonts w:ascii="Times New Roman" w:eastAsia="Times New Roman" w:hAnsi="Times New Roman" w:cs="Times New Roman"/>
                <w:b/>
                <w:sz w:val="28"/>
                <w:szCs w:val="28"/>
              </w:rPr>
              <w:t>ОСОБЕННАЯ ЧАСТЬ</w:t>
            </w:r>
          </w:p>
        </w:tc>
      </w:tr>
      <w:tr w:rsidR="00A95EBC" w:rsidRPr="00A95EBC" w14:paraId="284D19B9" w14:textId="77777777" w:rsidTr="008557FC">
        <w:trPr>
          <w:trHeight w:val="567"/>
        </w:trPr>
        <w:tc>
          <w:tcPr>
            <w:tcW w:w="0" w:type="auto"/>
            <w:gridSpan w:val="2"/>
            <w:vAlign w:val="center"/>
          </w:tcPr>
          <w:p w14:paraId="4F19B54D" w14:textId="2FA089DA" w:rsidR="00D97F70" w:rsidRPr="00A95EBC" w:rsidRDefault="00566CE6" w:rsidP="00D3493E">
            <w:pPr>
              <w:contextualSpacing/>
              <w:jc w:val="center"/>
              <w:rPr>
                <w:rFonts w:ascii="Times New Roman" w:eastAsia="Times New Roman" w:hAnsi="Times New Roman" w:cs="Times New Roman"/>
                <w:b/>
                <w:sz w:val="28"/>
                <w:szCs w:val="28"/>
              </w:rPr>
            </w:pPr>
            <w:r w:rsidRPr="00A95EBC">
              <w:rPr>
                <w:rFonts w:ascii="Times New Roman" w:eastAsia="Times New Roman" w:hAnsi="Times New Roman" w:cs="Times New Roman"/>
                <w:b/>
                <w:sz w:val="28"/>
                <w:szCs w:val="28"/>
              </w:rPr>
              <w:lastRenderedPageBreak/>
              <w:t xml:space="preserve">Раздел </w:t>
            </w:r>
            <w:r w:rsidR="00B0508E" w:rsidRPr="00A95EBC">
              <w:rPr>
                <w:rFonts w:ascii="Times New Roman" w:eastAsia="Times New Roman" w:hAnsi="Times New Roman" w:cs="Times New Roman"/>
                <w:b/>
                <w:sz w:val="28"/>
                <w:szCs w:val="28"/>
              </w:rPr>
              <w:t>3</w:t>
            </w:r>
            <w:r w:rsidR="00D97F70" w:rsidRPr="00A95EBC">
              <w:rPr>
                <w:rFonts w:ascii="Times New Roman" w:eastAsia="Times New Roman" w:hAnsi="Times New Roman" w:cs="Times New Roman"/>
                <w:b/>
                <w:sz w:val="28"/>
                <w:szCs w:val="28"/>
              </w:rPr>
              <w:t>. Обработка цифровых данных. Цифровые ресурсы</w:t>
            </w:r>
          </w:p>
        </w:tc>
      </w:tr>
      <w:tr w:rsidR="00A95EBC" w:rsidRPr="00A95EBC" w14:paraId="4E111B6A" w14:textId="77777777" w:rsidTr="00685458">
        <w:tc>
          <w:tcPr>
            <w:tcW w:w="3397" w:type="dxa"/>
          </w:tcPr>
          <w:p w14:paraId="30E0A460" w14:textId="59F28CAD" w:rsidR="00D97F70" w:rsidRPr="00A95EBC" w:rsidRDefault="00D97F70" w:rsidP="00D3493E">
            <w:pPr>
              <w:contextualSpacing/>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Глава 1</w:t>
            </w:r>
            <w:r w:rsidR="007E5EF2" w:rsidRPr="00A95EBC">
              <w:rPr>
                <w:rFonts w:ascii="Times New Roman" w:eastAsia="Times New Roman" w:hAnsi="Times New Roman" w:cs="Times New Roman"/>
                <w:sz w:val="28"/>
                <w:szCs w:val="28"/>
                <w:lang w:val="ky-KG"/>
              </w:rPr>
              <w:t>0</w:t>
            </w:r>
            <w:r w:rsidRPr="00A95EBC">
              <w:rPr>
                <w:rFonts w:ascii="Times New Roman" w:eastAsia="Times New Roman" w:hAnsi="Times New Roman" w:cs="Times New Roman"/>
                <w:sz w:val="28"/>
                <w:szCs w:val="28"/>
              </w:rPr>
              <w:t>. Общие положения об обработке цифровых данных</w:t>
            </w:r>
          </w:p>
        </w:tc>
        <w:tc>
          <w:tcPr>
            <w:tcW w:w="5664" w:type="dxa"/>
          </w:tcPr>
          <w:p w14:paraId="350ECC5F" w14:textId="77777777" w:rsidR="00D97F70"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Глава определяет основы правового регулирования обработки цифровых данных, в силу чего она должна применяться к регулированию отношений по обработке цифровых данных в отдельных видах правоотношений в цифровой среде с учетом дополнительных требований и ограничений, установленных соответствующими главами Кодекса. Также глава закрепляет специальные (отраслевые) принципы обработки цифровых данных.</w:t>
            </w:r>
          </w:p>
          <w:p w14:paraId="13C315A8" w14:textId="77777777" w:rsidR="00D97F70"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Главой определены особенности обработки цифровых данных с использованием технологий больших данных и интернета вещей, а также обработки данных в цифровых сообществах. Здесь же устанавливается запрет недобросовестной обработки</w:t>
            </w:r>
            <w:r w:rsidRPr="00A95EBC">
              <w:rPr>
                <w:rFonts w:ascii="Times New Roman" w:eastAsia="Times New Roman" w:hAnsi="Times New Roman" w:cs="Times New Roman"/>
                <w:sz w:val="28"/>
                <w:szCs w:val="28"/>
              </w:rPr>
              <w:tab/>
              <w:t>и перечислить виды обработки, подпадающие под такой запрет.</w:t>
            </w:r>
          </w:p>
          <w:p w14:paraId="3E2289E6" w14:textId="2B3EFD33" w:rsidR="00F30A0D"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Также главой определяются условия и порядок осуществления основных прав принципалов данных: права на получение информации об обработке и доступ к данным, на исправление, дополнение цифровых записей и их перенос. Здесь же определен исчерпывающий перечень оснований для ограничения прав принципала данных, а также для локализации цифровых записей</w:t>
            </w:r>
            <w:r w:rsidR="00494388" w:rsidRPr="00A95EBC">
              <w:rPr>
                <w:rFonts w:ascii="Times New Roman" w:eastAsia="Times New Roman" w:hAnsi="Times New Roman" w:cs="Times New Roman"/>
                <w:sz w:val="28"/>
                <w:szCs w:val="28"/>
              </w:rPr>
              <w:t>.</w:t>
            </w:r>
          </w:p>
        </w:tc>
      </w:tr>
      <w:tr w:rsidR="00A95EBC" w:rsidRPr="00A95EBC" w14:paraId="047C1F4F" w14:textId="77777777" w:rsidTr="00685458">
        <w:tc>
          <w:tcPr>
            <w:tcW w:w="3397" w:type="dxa"/>
          </w:tcPr>
          <w:p w14:paraId="015589B4" w14:textId="5DA3D4A9" w:rsidR="00D97F70" w:rsidRPr="00A95EBC" w:rsidRDefault="00D97F70" w:rsidP="00D3493E">
            <w:pPr>
              <w:contextualSpacing/>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Глава 1</w:t>
            </w:r>
            <w:r w:rsidR="007E5EF2" w:rsidRPr="00A95EBC">
              <w:rPr>
                <w:rFonts w:ascii="Times New Roman" w:eastAsia="Times New Roman" w:hAnsi="Times New Roman" w:cs="Times New Roman"/>
                <w:sz w:val="28"/>
                <w:szCs w:val="28"/>
                <w:lang w:val="ky-KG"/>
              </w:rPr>
              <w:t>1</w:t>
            </w:r>
            <w:r w:rsidRPr="00A95EBC">
              <w:rPr>
                <w:rFonts w:ascii="Times New Roman" w:eastAsia="Times New Roman" w:hAnsi="Times New Roman" w:cs="Times New Roman"/>
                <w:sz w:val="28"/>
                <w:szCs w:val="28"/>
              </w:rPr>
              <w:t>. Обработка персональных данных</w:t>
            </w:r>
          </w:p>
        </w:tc>
        <w:tc>
          <w:tcPr>
            <w:tcW w:w="5664" w:type="dxa"/>
          </w:tcPr>
          <w:p w14:paraId="499069D9" w14:textId="77777777" w:rsidR="00D97F70"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Глава определяет сферу регулирования обработки персональных данных, в частности, устанавливая, что Кодекс не применяется к отношениям по обработке персональных данных физическим лицом исключительно в связи с его личными или семейными делами.</w:t>
            </w:r>
          </w:p>
          <w:p w14:paraId="44399129" w14:textId="77777777" w:rsidR="00D97F70"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 xml:space="preserve">В главе закреплены важнейшие элементы правового режима персональных данных: принципы и основания обработки, правовой режим специальных категорий персональных данных, а также основания и порядок трансграничной передачи персональных данных. Также в главе должны быть определены особенности </w:t>
            </w:r>
            <w:r w:rsidRPr="00A95EBC">
              <w:rPr>
                <w:rFonts w:ascii="Times New Roman" w:eastAsia="Times New Roman" w:hAnsi="Times New Roman" w:cs="Times New Roman"/>
                <w:sz w:val="28"/>
                <w:szCs w:val="28"/>
              </w:rPr>
              <w:lastRenderedPageBreak/>
              <w:t xml:space="preserve">неавтоматизированной обработки информации персонального характера. </w:t>
            </w:r>
          </w:p>
          <w:p w14:paraId="6F82A357" w14:textId="77777777" w:rsidR="00D97F70"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 xml:space="preserve">В главе, помимо этого, определен порядок реализации основных прав субъекта персональных данных: на удаление персональных записей, на возражение против обработки и её ограничение. </w:t>
            </w:r>
          </w:p>
          <w:p w14:paraId="01C12B75" w14:textId="355206AC" w:rsidR="00D97F70"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 xml:space="preserve">Глава определяет порядок взаимодействия субъектов правоотношений в цифровой среде при участии обработчика и в отношении совместных владельцев записей, а также определить обязанности таких субъектов в отношении обеспечения устойчивости обработки. </w:t>
            </w:r>
            <w:r w:rsidR="00A8402F" w:rsidRPr="00A95EBC">
              <w:rPr>
                <w:rFonts w:ascii="Times New Roman" w:eastAsia="Times New Roman" w:hAnsi="Times New Roman" w:cs="Times New Roman"/>
                <w:sz w:val="28"/>
                <w:szCs w:val="28"/>
              </w:rPr>
              <w:t>В частности, в главе предусмот</w:t>
            </w:r>
            <w:r w:rsidR="006A6179" w:rsidRPr="00A95EBC">
              <w:rPr>
                <w:rFonts w:ascii="Times New Roman" w:eastAsia="Times New Roman" w:hAnsi="Times New Roman" w:cs="Times New Roman"/>
                <w:sz w:val="28"/>
                <w:szCs w:val="28"/>
              </w:rPr>
              <w:t>р</w:t>
            </w:r>
            <w:r w:rsidR="00A8402F" w:rsidRPr="00A95EBC">
              <w:rPr>
                <w:rFonts w:ascii="Times New Roman" w:eastAsia="Times New Roman" w:hAnsi="Times New Roman" w:cs="Times New Roman"/>
                <w:sz w:val="28"/>
                <w:szCs w:val="28"/>
              </w:rPr>
              <w:t>ена так называемся «конструктивная защита» персональных данных (термин представляет собой перевод распространенного в общепризнанной мировой практике термина privacy by design).</w:t>
            </w:r>
          </w:p>
          <w:p w14:paraId="6AACDBE0" w14:textId="2A844D4B" w:rsidR="00F30A0D"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В главе также определены полномочия государственного органа, осуществляющего регулирование и надзор в сфере персональных данных (отраслевого регулятора)</w:t>
            </w:r>
            <w:r w:rsidR="00494388" w:rsidRPr="00A95EBC">
              <w:rPr>
                <w:rFonts w:ascii="Times New Roman" w:eastAsia="Times New Roman" w:hAnsi="Times New Roman" w:cs="Times New Roman"/>
                <w:sz w:val="28"/>
                <w:szCs w:val="28"/>
              </w:rPr>
              <w:t>.</w:t>
            </w:r>
          </w:p>
        </w:tc>
      </w:tr>
      <w:tr w:rsidR="00A95EBC" w:rsidRPr="00A95EBC" w14:paraId="7B1C5480" w14:textId="77777777" w:rsidTr="00685458">
        <w:tc>
          <w:tcPr>
            <w:tcW w:w="3397" w:type="dxa"/>
          </w:tcPr>
          <w:p w14:paraId="28C9D8A4" w14:textId="4AB2FAD8" w:rsidR="00D97F70" w:rsidRPr="00A95EBC" w:rsidRDefault="00D97F70" w:rsidP="00D3493E">
            <w:pPr>
              <w:contextualSpacing/>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lastRenderedPageBreak/>
              <w:t>Глава 1</w:t>
            </w:r>
            <w:r w:rsidR="007E5EF2" w:rsidRPr="00A95EBC">
              <w:rPr>
                <w:rFonts w:ascii="Times New Roman" w:eastAsia="Times New Roman" w:hAnsi="Times New Roman" w:cs="Times New Roman"/>
                <w:sz w:val="28"/>
                <w:szCs w:val="28"/>
                <w:lang w:val="ky-KG"/>
              </w:rPr>
              <w:t>2</w:t>
            </w:r>
            <w:r w:rsidRPr="00A95EBC">
              <w:rPr>
                <w:rFonts w:ascii="Times New Roman" w:eastAsia="Times New Roman" w:hAnsi="Times New Roman" w:cs="Times New Roman"/>
                <w:sz w:val="28"/>
                <w:szCs w:val="28"/>
              </w:rPr>
              <w:t>. Цифровые пространственные данные</w:t>
            </w:r>
          </w:p>
        </w:tc>
        <w:tc>
          <w:tcPr>
            <w:tcW w:w="5664" w:type="dxa"/>
          </w:tcPr>
          <w:p w14:paraId="6288D53B" w14:textId="77777777" w:rsidR="00D97F70"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 xml:space="preserve">Глава перечисляет виды цифровых данных, составляющих цифровые пространственные данные, а также определяет соотношение между Кодексом и законодательством о геодезии и картографии в сфере обработки цифровых пространственных данных. </w:t>
            </w:r>
          </w:p>
          <w:p w14:paraId="3669277A" w14:textId="3095FFD4" w:rsidR="00F30A0D"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 xml:space="preserve">Главой также закреплены отраслевые принципы регулирования отношений по обработке цифровых пространственных данных, определен правовой режим пространственных метаданных и установлены правила создания и использования цифрового ресурса пространственных данных Кыргызской Республики (георесурса) и сайта, посредством которого осуществляется доступ к цифровым пространственным записям Кыргызской Республики и их распространение (геосайта). Помимо этого, определены требования по обеспечению </w:t>
            </w:r>
            <w:r w:rsidRPr="00A95EBC">
              <w:rPr>
                <w:rFonts w:ascii="Times New Roman" w:eastAsia="Times New Roman" w:hAnsi="Times New Roman" w:cs="Times New Roman"/>
                <w:sz w:val="28"/>
                <w:szCs w:val="28"/>
              </w:rPr>
              <w:lastRenderedPageBreak/>
              <w:t>совместимости и переносимости цифровых пространственных записей</w:t>
            </w:r>
            <w:r w:rsidR="00494388" w:rsidRPr="00A95EBC">
              <w:rPr>
                <w:rFonts w:ascii="Times New Roman" w:eastAsia="Times New Roman" w:hAnsi="Times New Roman" w:cs="Times New Roman"/>
                <w:sz w:val="28"/>
                <w:szCs w:val="28"/>
              </w:rPr>
              <w:t>.</w:t>
            </w:r>
          </w:p>
        </w:tc>
      </w:tr>
      <w:tr w:rsidR="00A95EBC" w:rsidRPr="00A95EBC" w14:paraId="22047946" w14:textId="77777777" w:rsidTr="00685458">
        <w:tc>
          <w:tcPr>
            <w:tcW w:w="3397" w:type="dxa"/>
          </w:tcPr>
          <w:p w14:paraId="08E2A2E5" w14:textId="0044867F" w:rsidR="00D97F70" w:rsidRPr="00A95EBC" w:rsidRDefault="00D97F70" w:rsidP="00D3493E">
            <w:pPr>
              <w:contextualSpacing/>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lastRenderedPageBreak/>
              <w:t>Глава 1</w:t>
            </w:r>
            <w:r w:rsidR="007E5EF2" w:rsidRPr="00A95EBC">
              <w:rPr>
                <w:rFonts w:ascii="Times New Roman" w:eastAsia="Times New Roman" w:hAnsi="Times New Roman" w:cs="Times New Roman"/>
                <w:sz w:val="28"/>
                <w:szCs w:val="28"/>
                <w:lang w:val="ky-KG"/>
              </w:rPr>
              <w:t>3</w:t>
            </w:r>
            <w:r w:rsidRPr="00A95EBC">
              <w:rPr>
                <w:rFonts w:ascii="Times New Roman" w:eastAsia="Times New Roman" w:hAnsi="Times New Roman" w:cs="Times New Roman"/>
                <w:sz w:val="28"/>
                <w:szCs w:val="28"/>
              </w:rPr>
              <w:t>. Цифровые реестры</w:t>
            </w:r>
          </w:p>
        </w:tc>
        <w:tc>
          <w:tcPr>
            <w:tcW w:w="5664" w:type="dxa"/>
          </w:tcPr>
          <w:p w14:paraId="49BC77EA" w14:textId="77777777" w:rsidR="00D97F70"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Глава описывает распределение радиочастотного спектра, выделение и присвоение радиочастот, выделение нумерации, а также закрепляет правила ведения соответствующих цифровых реестров: радиочастотного и нумерации. Также в главе закреплен правовой режим цифрового реестра нацэкосистемы</w:t>
            </w:r>
            <w:r w:rsidR="00494388" w:rsidRPr="00A95EBC">
              <w:rPr>
                <w:rFonts w:ascii="Times New Roman" w:eastAsia="Times New Roman" w:hAnsi="Times New Roman" w:cs="Times New Roman"/>
                <w:sz w:val="28"/>
                <w:szCs w:val="28"/>
              </w:rPr>
              <w:t>.</w:t>
            </w:r>
          </w:p>
          <w:p w14:paraId="2D28530E" w14:textId="772FFC04" w:rsidR="00F1193F" w:rsidRPr="00A95EBC" w:rsidRDefault="00F1193F"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 xml:space="preserve">При этом, нужно отметить, что предлагается Полосы радиочастот или их части, определенные в Национальной таблице распределения радиочастот, могут использоваться в соответствии с одной из трех категорий: </w:t>
            </w:r>
          </w:p>
          <w:p w14:paraId="7F071919" w14:textId="77777777" w:rsidR="00F1193F" w:rsidRPr="00A95EBC" w:rsidRDefault="00F1193F"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1) только для правительственного использования;</w:t>
            </w:r>
          </w:p>
          <w:p w14:paraId="4E5ACC31" w14:textId="77777777" w:rsidR="00F1193F" w:rsidRPr="00A95EBC" w:rsidRDefault="00F1193F"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2) только для гражданского использования;</w:t>
            </w:r>
          </w:p>
          <w:p w14:paraId="798FF059" w14:textId="058429BB" w:rsidR="00F30A0D" w:rsidRPr="00A95EBC" w:rsidRDefault="00F1193F"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3) для совместного правительственного и гражданского использования.</w:t>
            </w:r>
          </w:p>
        </w:tc>
      </w:tr>
      <w:tr w:rsidR="00A95EBC" w:rsidRPr="00A95EBC" w14:paraId="3142DC89" w14:textId="77777777" w:rsidTr="008557FC">
        <w:trPr>
          <w:trHeight w:val="567"/>
        </w:trPr>
        <w:tc>
          <w:tcPr>
            <w:tcW w:w="0" w:type="auto"/>
            <w:gridSpan w:val="2"/>
            <w:vAlign w:val="center"/>
          </w:tcPr>
          <w:p w14:paraId="20AD3E7C" w14:textId="2A3D5B75" w:rsidR="00D97F70" w:rsidRPr="00A95EBC" w:rsidRDefault="00566CE6" w:rsidP="00D3493E">
            <w:pPr>
              <w:contextualSpacing/>
              <w:jc w:val="center"/>
              <w:rPr>
                <w:rFonts w:ascii="Times New Roman" w:eastAsia="Times New Roman" w:hAnsi="Times New Roman" w:cs="Times New Roman"/>
                <w:b/>
                <w:sz w:val="28"/>
                <w:szCs w:val="28"/>
              </w:rPr>
            </w:pPr>
            <w:r w:rsidRPr="00A95EBC">
              <w:rPr>
                <w:rFonts w:ascii="Times New Roman" w:eastAsia="Times New Roman" w:hAnsi="Times New Roman" w:cs="Times New Roman"/>
                <w:b/>
                <w:sz w:val="28"/>
                <w:szCs w:val="28"/>
              </w:rPr>
              <w:t>Раздел 5</w:t>
            </w:r>
            <w:r w:rsidR="00D97F70" w:rsidRPr="00A95EBC">
              <w:rPr>
                <w:rFonts w:ascii="Times New Roman" w:eastAsia="Times New Roman" w:hAnsi="Times New Roman" w:cs="Times New Roman"/>
                <w:b/>
                <w:sz w:val="28"/>
                <w:szCs w:val="28"/>
              </w:rPr>
              <w:t>. Цифровые сервисы и экосистемы</w:t>
            </w:r>
          </w:p>
        </w:tc>
      </w:tr>
      <w:tr w:rsidR="00A95EBC" w:rsidRPr="00A95EBC" w14:paraId="3EEC7037" w14:textId="77777777" w:rsidTr="00685458">
        <w:tc>
          <w:tcPr>
            <w:tcW w:w="3397" w:type="dxa"/>
          </w:tcPr>
          <w:p w14:paraId="6D13442A" w14:textId="70CF8D3A" w:rsidR="00D97F70" w:rsidRPr="00A95EBC" w:rsidRDefault="00D97F70" w:rsidP="00D3493E">
            <w:pPr>
              <w:contextualSpacing/>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Глава 1</w:t>
            </w:r>
            <w:r w:rsidR="007E5EF2" w:rsidRPr="00A95EBC">
              <w:rPr>
                <w:rFonts w:ascii="Times New Roman" w:eastAsia="Times New Roman" w:hAnsi="Times New Roman" w:cs="Times New Roman"/>
                <w:sz w:val="28"/>
                <w:szCs w:val="28"/>
                <w:lang w:val="ky-KG"/>
              </w:rPr>
              <w:t>4</w:t>
            </w:r>
            <w:r w:rsidRPr="00A95EBC">
              <w:rPr>
                <w:rFonts w:ascii="Times New Roman" w:eastAsia="Times New Roman" w:hAnsi="Times New Roman" w:cs="Times New Roman"/>
                <w:sz w:val="28"/>
                <w:szCs w:val="28"/>
              </w:rPr>
              <w:t>. Общие положения о цифровых сервисах</w:t>
            </w:r>
          </w:p>
        </w:tc>
        <w:tc>
          <w:tcPr>
            <w:tcW w:w="5664" w:type="dxa"/>
          </w:tcPr>
          <w:p w14:paraId="172AFBA4" w14:textId="77777777" w:rsidR="00D97F70"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 xml:space="preserve">Глава призвана закрепить требования к цифровым сервисам и определить соотношение законодательных положений с правилами цифровых сервисов, установленных их поставщиками. Кроме того, важно обозначить, что правила цифровых сервисов обязаны учитывать общепризнанную международную практику, в частности, при выборе технологий или способов идентификации и аутентификации пользователей и их доступа к своим данным. </w:t>
            </w:r>
          </w:p>
          <w:p w14:paraId="67048A22" w14:textId="3CCC9DC0" w:rsidR="00D97F70"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 xml:space="preserve">Положения главы должны применяться к отношениям по предоставлению сервисов цифрового благополучия, государственных (муниципальных) цифровых сервисов, а также телекоммуникационных сервисов с учетом дополнительных требований и ограничений, установленных соответствующими главами Кодекса. </w:t>
            </w:r>
          </w:p>
          <w:p w14:paraId="34342619" w14:textId="77777777" w:rsidR="00D97F70"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 xml:space="preserve">Глава призвана определить отраслевые принципы регулирования цифровых сервисов, установить требования к </w:t>
            </w:r>
            <w:r w:rsidRPr="00A95EBC">
              <w:rPr>
                <w:rFonts w:ascii="Times New Roman" w:eastAsia="Times New Roman" w:hAnsi="Times New Roman" w:cs="Times New Roman"/>
                <w:sz w:val="28"/>
                <w:szCs w:val="28"/>
              </w:rPr>
              <w:lastRenderedPageBreak/>
              <w:t>пользовательским соглашениям, закрепить права и обязанности поставщиков, пользователей и потребителей цифровых сервисов, в частности, право потребителя на отказ от сервиса.</w:t>
            </w:r>
          </w:p>
          <w:p w14:paraId="4FA66E90" w14:textId="3A41A9E0" w:rsidR="00F30A0D"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В главе закреплены положения, направленные на защиту конкуренции в цифровых сервисах, а также относящиеся к рассмотрению споров и ответственности в сфере цифровых сервисов</w:t>
            </w:r>
            <w:r w:rsidR="00494388" w:rsidRPr="00A95EBC">
              <w:rPr>
                <w:rFonts w:ascii="Times New Roman" w:eastAsia="Times New Roman" w:hAnsi="Times New Roman" w:cs="Times New Roman"/>
                <w:sz w:val="28"/>
                <w:szCs w:val="28"/>
              </w:rPr>
              <w:t>.</w:t>
            </w:r>
          </w:p>
        </w:tc>
      </w:tr>
      <w:tr w:rsidR="00A95EBC" w:rsidRPr="00A95EBC" w14:paraId="072535F3" w14:textId="77777777" w:rsidTr="00685458">
        <w:tc>
          <w:tcPr>
            <w:tcW w:w="3397" w:type="dxa"/>
          </w:tcPr>
          <w:p w14:paraId="0F99C906" w14:textId="27034295" w:rsidR="00D97F70" w:rsidRPr="00A95EBC" w:rsidRDefault="00D97F70" w:rsidP="00D3493E">
            <w:pPr>
              <w:contextualSpacing/>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lastRenderedPageBreak/>
              <w:t>Глава 1</w:t>
            </w:r>
            <w:r w:rsidR="007E5EF2" w:rsidRPr="00A95EBC">
              <w:rPr>
                <w:rFonts w:ascii="Times New Roman" w:eastAsia="Times New Roman" w:hAnsi="Times New Roman" w:cs="Times New Roman"/>
                <w:sz w:val="28"/>
                <w:szCs w:val="28"/>
                <w:lang w:val="ky-KG"/>
              </w:rPr>
              <w:t>5</w:t>
            </w:r>
            <w:r w:rsidRPr="00A95EBC">
              <w:rPr>
                <w:rFonts w:ascii="Times New Roman" w:eastAsia="Times New Roman" w:hAnsi="Times New Roman" w:cs="Times New Roman"/>
                <w:sz w:val="28"/>
                <w:szCs w:val="28"/>
              </w:rPr>
              <w:t>. Сервисы цифрового благополучия</w:t>
            </w:r>
          </w:p>
        </w:tc>
        <w:tc>
          <w:tcPr>
            <w:tcW w:w="5664" w:type="dxa"/>
          </w:tcPr>
          <w:p w14:paraId="19C192E5" w14:textId="77777777" w:rsidR="00D97F70"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Глава определяет особенности регулирования цифровых сервисов, направленных на улучшение качества жизни гражданина на основе обработки цифровых данных о его физиологических особенностях (сервисов цифрового благополучия).</w:t>
            </w:r>
          </w:p>
          <w:p w14:paraId="322D1902" w14:textId="041EC009" w:rsidR="00F30A0D"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Глава имеет целью закрепить отраслевые принципы регулирования таких сервисов, установить основания и процедуры обработки данных о потребителях и применения цифровых устройств в рамках сервисов, а также установить требования к источникам и качеству данных, используемых в сервисах</w:t>
            </w:r>
            <w:r w:rsidR="00494388" w:rsidRPr="00A95EBC">
              <w:rPr>
                <w:rFonts w:ascii="Times New Roman" w:eastAsia="Times New Roman" w:hAnsi="Times New Roman" w:cs="Times New Roman"/>
                <w:sz w:val="28"/>
                <w:szCs w:val="28"/>
              </w:rPr>
              <w:t>.</w:t>
            </w:r>
            <w:r w:rsidRPr="00A95EBC">
              <w:rPr>
                <w:rFonts w:ascii="Times New Roman" w:eastAsia="Times New Roman" w:hAnsi="Times New Roman" w:cs="Times New Roman"/>
                <w:sz w:val="28"/>
                <w:szCs w:val="28"/>
              </w:rPr>
              <w:t xml:space="preserve"> </w:t>
            </w:r>
          </w:p>
        </w:tc>
      </w:tr>
      <w:tr w:rsidR="00A95EBC" w:rsidRPr="00A95EBC" w14:paraId="6A2AFC42" w14:textId="77777777" w:rsidTr="00685458">
        <w:tc>
          <w:tcPr>
            <w:tcW w:w="3397" w:type="dxa"/>
          </w:tcPr>
          <w:p w14:paraId="3993650C" w14:textId="725E3B66" w:rsidR="00D97F70" w:rsidRPr="00A95EBC" w:rsidRDefault="00D97F70" w:rsidP="00D3493E">
            <w:pPr>
              <w:contextualSpacing/>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Глава 1</w:t>
            </w:r>
            <w:r w:rsidR="007E5EF2" w:rsidRPr="00A95EBC">
              <w:rPr>
                <w:rFonts w:ascii="Times New Roman" w:eastAsia="Times New Roman" w:hAnsi="Times New Roman" w:cs="Times New Roman"/>
                <w:sz w:val="28"/>
                <w:szCs w:val="28"/>
                <w:lang w:val="ky-KG"/>
              </w:rPr>
              <w:t>6</w:t>
            </w:r>
            <w:r w:rsidRPr="00A95EBC">
              <w:rPr>
                <w:rFonts w:ascii="Times New Roman" w:eastAsia="Times New Roman" w:hAnsi="Times New Roman" w:cs="Times New Roman"/>
                <w:sz w:val="28"/>
                <w:szCs w:val="28"/>
              </w:rPr>
              <w:t>. Телекоммуникационные сервисы</w:t>
            </w:r>
          </w:p>
        </w:tc>
        <w:tc>
          <w:tcPr>
            <w:tcW w:w="5664" w:type="dxa"/>
          </w:tcPr>
          <w:p w14:paraId="669858EB" w14:textId="7646BA96" w:rsidR="00D97F70"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Глава призвана определить виды телекоммуникационных</w:t>
            </w:r>
            <w:r w:rsidR="0052415F" w:rsidRPr="00A95EBC">
              <w:rPr>
                <w:rFonts w:ascii="Times New Roman" w:eastAsia="Times New Roman" w:hAnsi="Times New Roman" w:cs="Times New Roman"/>
                <w:sz w:val="28"/>
                <w:szCs w:val="28"/>
              </w:rPr>
              <w:t xml:space="preserve"> сервисов</w:t>
            </w:r>
            <w:r w:rsidRPr="00A95EBC">
              <w:rPr>
                <w:rFonts w:ascii="Times New Roman" w:eastAsia="Times New Roman" w:hAnsi="Times New Roman" w:cs="Times New Roman"/>
                <w:sz w:val="28"/>
                <w:szCs w:val="28"/>
              </w:rPr>
              <w:t>, закрепить условия и порядок предоставления сервисов каждого вида, права и обязанности поставщиков и пользователей услуг. В главе закреплены требования к поставщикам телекоммуникационных сервисов.</w:t>
            </w:r>
          </w:p>
          <w:p w14:paraId="7D982E39" w14:textId="77777777" w:rsidR="00D97F70"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 xml:space="preserve">Помимо этого, в главе определен правовой режим тайны телекоммуникаций и иных данных, обрабатываемых в ходе предоставления телекоммуникационных сервисов. </w:t>
            </w:r>
          </w:p>
          <w:p w14:paraId="52322E67" w14:textId="2AB9BB97" w:rsidR="00F30A0D"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Глава также определяет особенности предоставления телекоммуникационных сервисов в особых условиях и в отдельных случаях</w:t>
            </w:r>
            <w:r w:rsidR="00494388" w:rsidRPr="00A95EBC">
              <w:rPr>
                <w:rFonts w:ascii="Times New Roman" w:eastAsia="Times New Roman" w:hAnsi="Times New Roman" w:cs="Times New Roman"/>
                <w:sz w:val="28"/>
                <w:szCs w:val="28"/>
              </w:rPr>
              <w:t>.</w:t>
            </w:r>
          </w:p>
        </w:tc>
      </w:tr>
      <w:tr w:rsidR="00A95EBC" w:rsidRPr="00A95EBC" w14:paraId="737A6F61" w14:textId="77777777" w:rsidTr="00685458">
        <w:trPr>
          <w:trHeight w:val="567"/>
        </w:trPr>
        <w:tc>
          <w:tcPr>
            <w:tcW w:w="3397" w:type="dxa"/>
          </w:tcPr>
          <w:p w14:paraId="0E1C5DD3" w14:textId="081240EC" w:rsidR="00D97F70" w:rsidRPr="00A95EBC" w:rsidRDefault="00D97F70" w:rsidP="00D3493E">
            <w:pPr>
              <w:contextualSpacing/>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Глава 1</w:t>
            </w:r>
            <w:r w:rsidR="007E5EF2" w:rsidRPr="00A95EBC">
              <w:rPr>
                <w:rFonts w:ascii="Times New Roman" w:eastAsia="Times New Roman" w:hAnsi="Times New Roman" w:cs="Times New Roman"/>
                <w:sz w:val="28"/>
                <w:szCs w:val="28"/>
                <w:lang w:val="ky-KG"/>
              </w:rPr>
              <w:t>7</w:t>
            </w:r>
            <w:r w:rsidRPr="00A95EBC">
              <w:rPr>
                <w:rFonts w:ascii="Times New Roman" w:eastAsia="Times New Roman" w:hAnsi="Times New Roman" w:cs="Times New Roman"/>
                <w:sz w:val="28"/>
                <w:szCs w:val="28"/>
              </w:rPr>
              <w:t>. Доверенные сервисы</w:t>
            </w:r>
          </w:p>
        </w:tc>
        <w:tc>
          <w:tcPr>
            <w:tcW w:w="5664" w:type="dxa"/>
          </w:tcPr>
          <w:p w14:paraId="71482611" w14:textId="1B4DDEA4" w:rsidR="00D97F70"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 xml:space="preserve">Задачей главы является закрепление правовых механизмов, позволяющих сохранять юридическую значимость цифровых документов, подписанных цифровой подписью, в том числе тех, </w:t>
            </w:r>
            <w:r w:rsidRPr="00A95EBC">
              <w:rPr>
                <w:rFonts w:ascii="Times New Roman" w:eastAsia="Times New Roman" w:hAnsi="Times New Roman" w:cs="Times New Roman"/>
                <w:sz w:val="28"/>
                <w:szCs w:val="28"/>
              </w:rPr>
              <w:lastRenderedPageBreak/>
              <w:t>которые были переданы на архивное хранение в цифровой архив. В этих целях глава определяет отраслевые принципы регулирования отношений по использованию цифровой подписи</w:t>
            </w:r>
            <w:r w:rsidR="00563B53" w:rsidRPr="00A95EBC">
              <w:rPr>
                <w:rFonts w:ascii="Times New Roman" w:eastAsia="Times New Roman" w:hAnsi="Times New Roman" w:cs="Times New Roman"/>
                <w:sz w:val="28"/>
                <w:szCs w:val="28"/>
                <w:lang w:val="ky-KG"/>
              </w:rPr>
              <w:t xml:space="preserve"> и </w:t>
            </w:r>
            <w:r w:rsidRPr="00A95EBC">
              <w:rPr>
                <w:rFonts w:ascii="Times New Roman" w:eastAsia="Times New Roman" w:hAnsi="Times New Roman" w:cs="Times New Roman"/>
                <w:sz w:val="28"/>
                <w:szCs w:val="28"/>
              </w:rPr>
              <w:t>цифровых архивов, а также перечислить виды цифровых подписей и установить условия признания цифровых записей, подписанных цифровой подписью, равнозначными документам на бумажном носителе, подписанным собственноручной подписью. Помимо этого, глава ставит задачу определить основания признания подлинности квалифицированной подписи, а также рассмотреть механизмы трансграничного признания цифровых документов.</w:t>
            </w:r>
          </w:p>
          <w:p w14:paraId="77E93FC7" w14:textId="131276E3" w:rsidR="00D97F70"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 xml:space="preserve">Глава определяет правила, относящиеся к основным субъектам и объектам правоотношений по использованию цифровых подписей: средствам цифровой подписи, удостоверяющим центрам и их аккредитации, сертификатам ключа проверки цифровой подписи. </w:t>
            </w:r>
            <w:r w:rsidRPr="00A95EBC">
              <w:rPr>
                <w:rFonts w:ascii="Times New Roman" w:eastAsia="Times New Roman" w:hAnsi="Times New Roman" w:cs="Times New Roman"/>
                <w:sz w:val="28"/>
                <w:szCs w:val="28"/>
              </w:rPr>
              <w:tab/>
            </w:r>
          </w:p>
          <w:p w14:paraId="4A409AD2" w14:textId="77777777" w:rsidR="00D97F70"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Применительно к цифровым архивам определены требования к таким сервисам цифровых архивов, как хранение цифрового дубликата документа и доверенное хранение цифровых записей.</w:t>
            </w:r>
          </w:p>
          <w:p w14:paraId="2B8048ED" w14:textId="325E4AAD" w:rsidR="00F30A0D"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Глава также закрепляет полномочия органов исполнительной власти в сфере использования цифровой подписи</w:t>
            </w:r>
            <w:r w:rsidR="00F13E91" w:rsidRPr="00A95EBC">
              <w:rPr>
                <w:rFonts w:ascii="Times New Roman" w:eastAsia="Times New Roman" w:hAnsi="Times New Roman" w:cs="Times New Roman"/>
                <w:sz w:val="28"/>
                <w:szCs w:val="28"/>
                <w:lang w:val="ky-KG"/>
              </w:rPr>
              <w:t xml:space="preserve"> и </w:t>
            </w:r>
            <w:r w:rsidRPr="00A95EBC">
              <w:rPr>
                <w:rFonts w:ascii="Times New Roman" w:eastAsia="Times New Roman" w:hAnsi="Times New Roman" w:cs="Times New Roman"/>
                <w:sz w:val="28"/>
                <w:szCs w:val="28"/>
              </w:rPr>
              <w:t>цифровых архивов</w:t>
            </w:r>
            <w:r w:rsidR="00494388" w:rsidRPr="00A95EBC">
              <w:rPr>
                <w:rFonts w:ascii="Times New Roman" w:eastAsia="Times New Roman" w:hAnsi="Times New Roman" w:cs="Times New Roman"/>
                <w:sz w:val="28"/>
                <w:szCs w:val="28"/>
              </w:rPr>
              <w:t>.</w:t>
            </w:r>
          </w:p>
        </w:tc>
      </w:tr>
      <w:tr w:rsidR="00A95EBC" w:rsidRPr="00A95EBC" w14:paraId="1C55D98F" w14:textId="77777777" w:rsidTr="00685458">
        <w:tc>
          <w:tcPr>
            <w:tcW w:w="3397" w:type="dxa"/>
          </w:tcPr>
          <w:p w14:paraId="3B0FE0C9" w14:textId="2D9CB6AE" w:rsidR="00D97F70" w:rsidRPr="00A95EBC" w:rsidRDefault="00D97F70" w:rsidP="00D3493E">
            <w:pPr>
              <w:contextualSpacing/>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lastRenderedPageBreak/>
              <w:t>Глава 1</w:t>
            </w:r>
            <w:r w:rsidR="007E5EF2" w:rsidRPr="00A95EBC">
              <w:rPr>
                <w:rFonts w:ascii="Times New Roman" w:eastAsia="Times New Roman" w:hAnsi="Times New Roman" w:cs="Times New Roman"/>
                <w:sz w:val="28"/>
                <w:szCs w:val="28"/>
                <w:lang w:val="ky-KG"/>
              </w:rPr>
              <w:t>8</w:t>
            </w:r>
            <w:r w:rsidRPr="00A95EBC">
              <w:rPr>
                <w:rFonts w:ascii="Times New Roman" w:eastAsia="Times New Roman" w:hAnsi="Times New Roman" w:cs="Times New Roman"/>
                <w:sz w:val="28"/>
                <w:szCs w:val="28"/>
              </w:rPr>
              <w:t>. Государственные цифровые сервисы</w:t>
            </w:r>
          </w:p>
        </w:tc>
        <w:tc>
          <w:tcPr>
            <w:tcW w:w="5664" w:type="dxa"/>
          </w:tcPr>
          <w:p w14:paraId="6B2F654B" w14:textId="77777777" w:rsidR="00D97F70"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 xml:space="preserve">Глава закрепляет особенности правового регулирования отношений по созданию и использованию цифровых сервисов для предоставления государственных и муниципальных услуг и осуществления государственных и муниципальных функций (госсервисов) в рамках национальной цифровой экосистемы Кыргызской Республики. В этих целях главой определены отраслевые принципы создания и использования госсервисов, а также установлены права и обязанности основных субъектов: потребителей госсервисов и их </w:t>
            </w:r>
            <w:r w:rsidRPr="00A95EBC">
              <w:rPr>
                <w:rFonts w:ascii="Times New Roman" w:eastAsia="Times New Roman" w:hAnsi="Times New Roman" w:cs="Times New Roman"/>
                <w:sz w:val="28"/>
                <w:szCs w:val="28"/>
              </w:rPr>
              <w:lastRenderedPageBreak/>
              <w:t>поставщиков, в том числе государственных органов, органов местного самоуправления и юридических лиц.</w:t>
            </w:r>
          </w:p>
          <w:p w14:paraId="144DEC21" w14:textId="77777777" w:rsidR="00D97F70"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Глава содержит правила создания госсервисов и правила пользования госсервисом. Также в главе закреплены нормы, относящиеся к приложениям и сайту госсервисов.</w:t>
            </w:r>
          </w:p>
          <w:p w14:paraId="0C686776" w14:textId="666398E0" w:rsidR="00F30A0D"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В главе, кроме того, нашли отражение правила рассмотрения жалоб и споров, касающихся госсервисов</w:t>
            </w:r>
            <w:r w:rsidR="00494388" w:rsidRPr="00A95EBC">
              <w:rPr>
                <w:rFonts w:ascii="Times New Roman" w:eastAsia="Times New Roman" w:hAnsi="Times New Roman" w:cs="Times New Roman"/>
                <w:sz w:val="28"/>
                <w:szCs w:val="28"/>
              </w:rPr>
              <w:t>.</w:t>
            </w:r>
          </w:p>
        </w:tc>
      </w:tr>
      <w:tr w:rsidR="00A95EBC" w:rsidRPr="00A95EBC" w14:paraId="37AB0A23" w14:textId="77777777" w:rsidTr="00685458">
        <w:tc>
          <w:tcPr>
            <w:tcW w:w="3397" w:type="dxa"/>
          </w:tcPr>
          <w:p w14:paraId="24880590" w14:textId="42CBE326" w:rsidR="00D97F70" w:rsidRPr="00A95EBC" w:rsidRDefault="00D97F70" w:rsidP="00D3493E">
            <w:pPr>
              <w:contextualSpacing/>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lastRenderedPageBreak/>
              <w:t xml:space="preserve">Глава </w:t>
            </w:r>
            <w:r w:rsidR="007E5EF2" w:rsidRPr="00A95EBC">
              <w:rPr>
                <w:rFonts w:ascii="Times New Roman" w:eastAsia="Times New Roman" w:hAnsi="Times New Roman" w:cs="Times New Roman"/>
                <w:sz w:val="28"/>
                <w:szCs w:val="28"/>
                <w:lang w:val="ky-KG"/>
              </w:rPr>
              <w:t>19</w:t>
            </w:r>
            <w:r w:rsidRPr="00A95EBC">
              <w:rPr>
                <w:rFonts w:ascii="Times New Roman" w:eastAsia="Times New Roman" w:hAnsi="Times New Roman" w:cs="Times New Roman"/>
                <w:sz w:val="28"/>
                <w:szCs w:val="28"/>
              </w:rPr>
              <w:t>. Национальная цифровая экосистема</w:t>
            </w:r>
          </w:p>
        </w:tc>
        <w:tc>
          <w:tcPr>
            <w:tcW w:w="5664" w:type="dxa"/>
          </w:tcPr>
          <w:p w14:paraId="114A2B26" w14:textId="77777777" w:rsidR="00D97F70"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Глава закладывает основы национальной цифровой экосистемы Кыргызской Республики как открытой экосистемы, предназначенной для предоставления государственных и муниципальных услуг и выполнения государственных и муниципальных функций. Нацэкосистема должна обеспечить общие правила создания и использования следующих объектов правоотношений в цифровой среде (элементов нацэкосистемы):</w:t>
            </w:r>
          </w:p>
          <w:p w14:paraId="65660F5E" w14:textId="77777777" w:rsidR="00D97F70"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государственных (муниципальных) цифровых ресурсов, приложений и сайта госсервисов;</w:t>
            </w:r>
          </w:p>
          <w:p w14:paraId="17687CB1" w14:textId="77777777" w:rsidR="00D97F70"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госсервисов и доверенных сервисов;</w:t>
            </w:r>
          </w:p>
          <w:p w14:paraId="1E84493A" w14:textId="77777777" w:rsidR="00D97F70"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государственных (муниципальных) цифровых технологических систем и их элементов;</w:t>
            </w:r>
          </w:p>
          <w:p w14:paraId="53F9EF04" w14:textId="77777777" w:rsidR="00D97F70"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земель, зданий, строений, сооружений и иных аналогичных объектов в части доступа к ним владельцев государственных цифровых технологических систем.</w:t>
            </w:r>
          </w:p>
          <w:p w14:paraId="36534817" w14:textId="77777777" w:rsidR="00D97F70"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 xml:space="preserve">Глава определяет архитектуру экосистемы, принципы её создания, развития и использования, а также правила развития экосистемы и правила взаимодействия её участников на основе системы Тундук. Особое внимание в рамках главы уделяется источникам данных для экосистемы: должны учитываться технологии больших данных, интернета вещей и искусственного интеллекта, а также необходимость построения конвейера данных в рамках цифровой экосистемы.  </w:t>
            </w:r>
          </w:p>
          <w:p w14:paraId="340179D1" w14:textId="15ECB4E6" w:rsidR="00D97F70"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lastRenderedPageBreak/>
              <w:t>В главе также закреплены правила создания и использования государственных и муниципальных цифровых технологических систем и определены полномочия отраслевого регулятора по регулированию деятельности, связанной с экосистемой, и надзору за такой деятельностью</w:t>
            </w:r>
            <w:r w:rsidR="00494388" w:rsidRPr="00A95EBC">
              <w:rPr>
                <w:rFonts w:ascii="Times New Roman" w:eastAsia="Times New Roman" w:hAnsi="Times New Roman" w:cs="Times New Roman"/>
                <w:sz w:val="28"/>
                <w:szCs w:val="28"/>
              </w:rPr>
              <w:t>.</w:t>
            </w:r>
          </w:p>
        </w:tc>
      </w:tr>
      <w:tr w:rsidR="00A95EBC" w:rsidRPr="00A95EBC" w14:paraId="118D0FCA" w14:textId="77777777" w:rsidTr="008557FC">
        <w:trPr>
          <w:trHeight w:val="567"/>
        </w:trPr>
        <w:tc>
          <w:tcPr>
            <w:tcW w:w="0" w:type="auto"/>
            <w:gridSpan w:val="2"/>
            <w:vAlign w:val="center"/>
          </w:tcPr>
          <w:p w14:paraId="37B0B7EF" w14:textId="7AABC68B" w:rsidR="00D97F70" w:rsidRPr="00A95EBC" w:rsidRDefault="00566CE6" w:rsidP="00D3493E">
            <w:pPr>
              <w:contextualSpacing/>
              <w:jc w:val="center"/>
              <w:rPr>
                <w:rFonts w:ascii="Times New Roman" w:eastAsia="Times New Roman" w:hAnsi="Times New Roman" w:cs="Times New Roman"/>
                <w:b/>
                <w:sz w:val="28"/>
                <w:szCs w:val="28"/>
              </w:rPr>
            </w:pPr>
            <w:r w:rsidRPr="00A95EBC">
              <w:rPr>
                <w:rFonts w:ascii="Times New Roman" w:eastAsia="Times New Roman" w:hAnsi="Times New Roman" w:cs="Times New Roman"/>
                <w:b/>
                <w:sz w:val="28"/>
                <w:szCs w:val="28"/>
              </w:rPr>
              <w:lastRenderedPageBreak/>
              <w:t>Раздел 6</w:t>
            </w:r>
            <w:r w:rsidR="00D97F70" w:rsidRPr="00A95EBC">
              <w:rPr>
                <w:rFonts w:ascii="Times New Roman" w:eastAsia="Times New Roman" w:hAnsi="Times New Roman" w:cs="Times New Roman"/>
                <w:b/>
                <w:sz w:val="28"/>
                <w:szCs w:val="28"/>
              </w:rPr>
              <w:t>. Цифровые технологические системы</w:t>
            </w:r>
          </w:p>
        </w:tc>
      </w:tr>
      <w:tr w:rsidR="00A95EBC" w:rsidRPr="00A95EBC" w14:paraId="42C1E1A6" w14:textId="77777777" w:rsidTr="00685458">
        <w:tc>
          <w:tcPr>
            <w:tcW w:w="3397" w:type="dxa"/>
          </w:tcPr>
          <w:p w14:paraId="6BA36231" w14:textId="06C8CA46" w:rsidR="00D97F70" w:rsidRPr="00A95EBC" w:rsidRDefault="00D97F70" w:rsidP="00D3493E">
            <w:pPr>
              <w:contextualSpacing/>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Глава 2</w:t>
            </w:r>
            <w:r w:rsidR="007E5EF2" w:rsidRPr="00A95EBC">
              <w:rPr>
                <w:rFonts w:ascii="Times New Roman" w:eastAsia="Times New Roman" w:hAnsi="Times New Roman" w:cs="Times New Roman"/>
                <w:sz w:val="28"/>
                <w:szCs w:val="28"/>
                <w:lang w:val="ky-KG"/>
              </w:rPr>
              <w:t>0</w:t>
            </w:r>
            <w:r w:rsidRPr="00A95EBC">
              <w:rPr>
                <w:rFonts w:ascii="Times New Roman" w:eastAsia="Times New Roman" w:hAnsi="Times New Roman" w:cs="Times New Roman"/>
                <w:sz w:val="28"/>
                <w:szCs w:val="28"/>
              </w:rPr>
              <w:t>. Общие положения о цифровых технологических системах</w:t>
            </w:r>
          </w:p>
        </w:tc>
        <w:tc>
          <w:tcPr>
            <w:tcW w:w="5664" w:type="dxa"/>
          </w:tcPr>
          <w:p w14:paraId="75FAD946" w14:textId="77777777" w:rsidR="00D97F70"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Задачей главы является закрепление правовых норм, обеспечивающих свободу деятельности по созданию и использованию цифровых технологических систем, в том числе телекоммуникационных сетей, независимо от гражданства, страны происхождения или формы собственности, а также от технологий, используемых в цифровых технологических системах. Законодательство регулирует использование отдельных видов цифровых технологических систем исключительно для предотвращения вреда жизни, здоровью людей, окружающей среде, собственности, общественной и государственной безопасности, а также для обеспечения возможности взаимодействия в цифровой среде с использованием цифровых технологических систем. К регулируемым относятся следующие виды цифровых технологических систем:</w:t>
            </w:r>
          </w:p>
          <w:p w14:paraId="336E4CCA" w14:textId="77777777" w:rsidR="00D97F70"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1) телекоммуникационные сети;</w:t>
            </w:r>
          </w:p>
          <w:p w14:paraId="2984ACB0" w14:textId="77777777" w:rsidR="00D97F70"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2) радиоэлектронные средства и высокочастотные устройства;</w:t>
            </w:r>
          </w:p>
          <w:p w14:paraId="61E1A477" w14:textId="77777777" w:rsidR="00D97F70"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3) государственные и муниципальные цифровые технологические системы;</w:t>
            </w:r>
          </w:p>
          <w:p w14:paraId="286F62D7" w14:textId="77777777" w:rsidR="00D97F70"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4) системы искусственного интеллекта.</w:t>
            </w:r>
          </w:p>
          <w:p w14:paraId="542FA460" w14:textId="34E4A822" w:rsidR="00F30A0D"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Возможность взаимодействия в цифровой среде с использованием цифровых технологических систем в Кыргызской Республике должна обеспечиваться на основе общепринятой международной практики в порядке, установленном соответствующей главой Кодекса.</w:t>
            </w:r>
          </w:p>
        </w:tc>
      </w:tr>
      <w:tr w:rsidR="00A95EBC" w:rsidRPr="00A95EBC" w14:paraId="3DBF6305" w14:textId="77777777" w:rsidTr="00685458">
        <w:tc>
          <w:tcPr>
            <w:tcW w:w="3397" w:type="dxa"/>
          </w:tcPr>
          <w:p w14:paraId="22FA70ED" w14:textId="29AFE986" w:rsidR="00D97F70" w:rsidRPr="00A95EBC" w:rsidRDefault="00D97F70" w:rsidP="00D3493E">
            <w:pPr>
              <w:contextualSpacing/>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Глава 2</w:t>
            </w:r>
            <w:r w:rsidR="007E5EF2" w:rsidRPr="00A95EBC">
              <w:rPr>
                <w:rFonts w:ascii="Times New Roman" w:eastAsia="Times New Roman" w:hAnsi="Times New Roman" w:cs="Times New Roman"/>
                <w:sz w:val="28"/>
                <w:szCs w:val="28"/>
                <w:lang w:val="ky-KG"/>
              </w:rPr>
              <w:t>1</w:t>
            </w:r>
            <w:r w:rsidRPr="00A95EBC">
              <w:rPr>
                <w:rFonts w:ascii="Times New Roman" w:eastAsia="Times New Roman" w:hAnsi="Times New Roman" w:cs="Times New Roman"/>
                <w:sz w:val="28"/>
                <w:szCs w:val="28"/>
              </w:rPr>
              <w:t>. Телекоммуникационные сети</w:t>
            </w:r>
          </w:p>
        </w:tc>
        <w:tc>
          <w:tcPr>
            <w:tcW w:w="5664" w:type="dxa"/>
          </w:tcPr>
          <w:p w14:paraId="7CCB02D8" w14:textId="77777777" w:rsidR="00D97F70"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 xml:space="preserve">Задачей главы является определение особенностей регулирования в области </w:t>
            </w:r>
            <w:r w:rsidRPr="00A95EBC">
              <w:rPr>
                <w:rFonts w:ascii="Times New Roman" w:eastAsia="Times New Roman" w:hAnsi="Times New Roman" w:cs="Times New Roman"/>
                <w:sz w:val="28"/>
                <w:szCs w:val="28"/>
              </w:rPr>
              <w:lastRenderedPageBreak/>
              <w:t xml:space="preserve">использования телекоммуникационных сетей. </w:t>
            </w:r>
          </w:p>
          <w:p w14:paraId="13391501" w14:textId="77777777" w:rsidR="00D97F70"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В этих целях в главе закреплены отраслевые принципы регулирования, определены категории телекоммуникационных сетей, установлен порядок размещения телекоммуникационных сетей на объектах инфраструктуры. Помимо этого, в главе определяется правовой статус отраслевого регулятора телекоммуникаций.</w:t>
            </w:r>
          </w:p>
          <w:p w14:paraId="0FE776A5" w14:textId="4312EC41" w:rsidR="00F30A0D"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 xml:space="preserve">Также глава закрепляет порядок участия в международном сотрудничестве и порядок саморегулирования в сфере телекоммуникаций. </w:t>
            </w:r>
          </w:p>
        </w:tc>
      </w:tr>
      <w:tr w:rsidR="00A95EBC" w:rsidRPr="00A95EBC" w14:paraId="53A1EF49" w14:textId="77777777" w:rsidTr="00685458">
        <w:tc>
          <w:tcPr>
            <w:tcW w:w="3397" w:type="dxa"/>
          </w:tcPr>
          <w:p w14:paraId="724690CD" w14:textId="4A322B20" w:rsidR="00D97F70" w:rsidRPr="00A95EBC" w:rsidRDefault="00D97F70" w:rsidP="00D3493E">
            <w:pPr>
              <w:contextualSpacing/>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lastRenderedPageBreak/>
              <w:t>Глава 2</w:t>
            </w:r>
            <w:r w:rsidR="007E5EF2" w:rsidRPr="00A95EBC">
              <w:rPr>
                <w:rFonts w:ascii="Times New Roman" w:eastAsia="Times New Roman" w:hAnsi="Times New Roman" w:cs="Times New Roman"/>
                <w:sz w:val="28"/>
                <w:szCs w:val="28"/>
                <w:lang w:val="ky-KG"/>
              </w:rPr>
              <w:t>2</w:t>
            </w:r>
            <w:r w:rsidRPr="00A95EBC">
              <w:rPr>
                <w:rFonts w:ascii="Times New Roman" w:eastAsia="Times New Roman" w:hAnsi="Times New Roman" w:cs="Times New Roman"/>
                <w:sz w:val="28"/>
                <w:szCs w:val="28"/>
              </w:rPr>
              <w:t>. Взаимодействие владельцев цифровых технологических систем между собой и с государственными органами</w:t>
            </w:r>
          </w:p>
        </w:tc>
        <w:tc>
          <w:tcPr>
            <w:tcW w:w="5664" w:type="dxa"/>
          </w:tcPr>
          <w:p w14:paraId="182E0E72" w14:textId="77777777" w:rsidR="00D97F70"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Глава призвана закрепить порядок взаимодействия отраслевого регулятора, иных государственных органов (прежде всего, осуществляющих правоохранительную деятельность) с владельцами цифровых технологических систем, а также владельцев цифровых технологических систем между собой (в частности, при использовании радиочастотного спектра и нумерации).</w:t>
            </w:r>
          </w:p>
          <w:p w14:paraId="39ECFC90" w14:textId="47FE5387" w:rsidR="00CC2A38"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В главе также закрепляются основные правила, относящиеся к лицензированию деятельности операторов телекоммуникаций</w:t>
            </w:r>
            <w:r w:rsidR="00494388" w:rsidRPr="00A95EBC">
              <w:rPr>
                <w:rFonts w:ascii="Times New Roman" w:eastAsia="Times New Roman" w:hAnsi="Times New Roman" w:cs="Times New Roman"/>
                <w:sz w:val="28"/>
                <w:szCs w:val="28"/>
              </w:rPr>
              <w:t>.</w:t>
            </w:r>
          </w:p>
        </w:tc>
      </w:tr>
      <w:tr w:rsidR="00A95EBC" w:rsidRPr="00A95EBC" w14:paraId="45664FA8" w14:textId="77777777" w:rsidTr="00685458">
        <w:tc>
          <w:tcPr>
            <w:tcW w:w="3397" w:type="dxa"/>
          </w:tcPr>
          <w:p w14:paraId="0665AE99" w14:textId="719AFEB5" w:rsidR="00D97F70" w:rsidRPr="00A95EBC" w:rsidRDefault="00D97F70" w:rsidP="00D3493E">
            <w:pPr>
              <w:contextualSpacing/>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Глава 2</w:t>
            </w:r>
            <w:r w:rsidR="007E5EF2" w:rsidRPr="00A95EBC">
              <w:rPr>
                <w:rFonts w:ascii="Times New Roman" w:eastAsia="Times New Roman" w:hAnsi="Times New Roman" w:cs="Times New Roman"/>
                <w:sz w:val="28"/>
                <w:szCs w:val="28"/>
                <w:lang w:val="ky-KG"/>
              </w:rPr>
              <w:t>3</w:t>
            </w:r>
            <w:r w:rsidRPr="00A95EBC">
              <w:rPr>
                <w:rFonts w:ascii="Times New Roman" w:eastAsia="Times New Roman" w:hAnsi="Times New Roman" w:cs="Times New Roman"/>
                <w:sz w:val="28"/>
                <w:szCs w:val="28"/>
              </w:rPr>
              <w:t>. Системы искусственного интеллекта</w:t>
            </w:r>
          </w:p>
        </w:tc>
        <w:tc>
          <w:tcPr>
            <w:tcW w:w="5664" w:type="dxa"/>
          </w:tcPr>
          <w:p w14:paraId="05E7C65A" w14:textId="77777777" w:rsidR="00D97F70"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Глава призвана закрепить основы проектирования, разработки и применения систем искусственного интеллекта, в том числе связанные с этим принципы, а также установить ограничения и ответственность в связи с проектированием, разработкой и применением систем искусственного интеллекта.</w:t>
            </w:r>
          </w:p>
          <w:p w14:paraId="27B128F6" w14:textId="77777777" w:rsidR="00D97F70"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Государственное регулирование в данной сфере должно основываться на оценке опасности системы искусственного интеллекта и определении критериев для выявления систем искусственного интеллекта повышенной опасности.</w:t>
            </w:r>
          </w:p>
          <w:p w14:paraId="527D3D08" w14:textId="77777777" w:rsidR="00D97F70"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 xml:space="preserve">В отношении систем искусственного интеллекта повышенной опасности закреплены требования, относящиеся к управлению рисками, обеспечению </w:t>
            </w:r>
            <w:r w:rsidRPr="00A95EBC">
              <w:rPr>
                <w:rFonts w:ascii="Times New Roman" w:eastAsia="Times New Roman" w:hAnsi="Times New Roman" w:cs="Times New Roman"/>
                <w:sz w:val="28"/>
                <w:szCs w:val="28"/>
              </w:rPr>
              <w:lastRenderedPageBreak/>
              <w:t>открытости и объяснимости систем искусственного интеллекта повышенной опасности, их подконтрольности, точности, надёжности и цифровой устойчивости.</w:t>
            </w:r>
          </w:p>
          <w:p w14:paraId="299B49AE" w14:textId="02D73AB0" w:rsidR="00CC2A38"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Глава также определяет требования к качеству цифровых данных для систем искусственного интеллекта повышенной опасности, и требования к технической документации на такие системы. Помимо этого, установлены обязанности владельцев систем искусственного интеллекта повышенной опасности, в частности, обязанность подтверждения соответствия систем искусственного интеллекта повышенной опасности обязательным требованиям. Также определены обязанности пользователей систем искусственного интеллекта и иных лиц, в частности, обязанности по раскрытию информации при применении отдельных видов систем искусственного интеллекта. В главе, кроме того, заложены основы саморегулирования в сфере искусственного интеллекта</w:t>
            </w:r>
            <w:r w:rsidR="00494388" w:rsidRPr="00A95EBC">
              <w:rPr>
                <w:rFonts w:ascii="Times New Roman" w:eastAsia="Times New Roman" w:hAnsi="Times New Roman" w:cs="Times New Roman"/>
                <w:sz w:val="28"/>
                <w:szCs w:val="28"/>
              </w:rPr>
              <w:t>.</w:t>
            </w:r>
          </w:p>
        </w:tc>
      </w:tr>
      <w:tr w:rsidR="00D97F70" w:rsidRPr="00A95EBC" w14:paraId="6D2AD0C8" w14:textId="77777777" w:rsidTr="00685458">
        <w:tc>
          <w:tcPr>
            <w:tcW w:w="3397" w:type="dxa"/>
          </w:tcPr>
          <w:p w14:paraId="010AC9C2" w14:textId="58DEA715" w:rsidR="00D97F70" w:rsidRPr="00A95EBC" w:rsidRDefault="00566CE6" w:rsidP="00D3493E">
            <w:pPr>
              <w:contextualSpacing/>
              <w:rPr>
                <w:rFonts w:ascii="Times New Roman" w:eastAsia="Times New Roman" w:hAnsi="Times New Roman" w:cs="Times New Roman"/>
                <w:b/>
                <w:sz w:val="28"/>
                <w:szCs w:val="28"/>
              </w:rPr>
            </w:pPr>
            <w:r w:rsidRPr="00A95EBC">
              <w:rPr>
                <w:rFonts w:ascii="Times New Roman" w:eastAsia="Times New Roman" w:hAnsi="Times New Roman" w:cs="Times New Roman"/>
                <w:b/>
                <w:sz w:val="28"/>
                <w:szCs w:val="28"/>
              </w:rPr>
              <w:lastRenderedPageBreak/>
              <w:t>Раздел 7</w:t>
            </w:r>
            <w:r w:rsidR="00D97F70" w:rsidRPr="00A95EBC">
              <w:rPr>
                <w:rFonts w:ascii="Times New Roman" w:eastAsia="Times New Roman" w:hAnsi="Times New Roman" w:cs="Times New Roman"/>
                <w:b/>
                <w:sz w:val="28"/>
                <w:szCs w:val="28"/>
              </w:rPr>
              <w:t>. Заключительные и переходные положения</w:t>
            </w:r>
          </w:p>
        </w:tc>
        <w:tc>
          <w:tcPr>
            <w:tcW w:w="5664" w:type="dxa"/>
          </w:tcPr>
          <w:p w14:paraId="15EAD645" w14:textId="70BCB5B4" w:rsidR="00D97F70" w:rsidRPr="00A95EBC" w:rsidRDefault="00D97F70" w:rsidP="00D3493E">
            <w:pPr>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В разделе содержатся положения относительно действия ранее выданных документов, обработки и передачи информации без использования цифровых технологий, формирования нацэкосистемы</w:t>
            </w:r>
            <w:r w:rsidR="00494388" w:rsidRPr="00A95EBC">
              <w:rPr>
                <w:rFonts w:ascii="Times New Roman" w:eastAsia="Times New Roman" w:hAnsi="Times New Roman" w:cs="Times New Roman"/>
                <w:sz w:val="28"/>
                <w:szCs w:val="28"/>
              </w:rPr>
              <w:t>.</w:t>
            </w:r>
          </w:p>
        </w:tc>
      </w:tr>
    </w:tbl>
    <w:p w14:paraId="00000051" w14:textId="74498E14" w:rsidR="00830643" w:rsidRPr="00A95EBC" w:rsidRDefault="00830643" w:rsidP="00D3493E">
      <w:pPr>
        <w:spacing w:after="0" w:line="240" w:lineRule="auto"/>
        <w:ind w:firstLine="566"/>
        <w:contextualSpacing/>
        <w:jc w:val="both"/>
        <w:rPr>
          <w:rFonts w:ascii="Times New Roman" w:eastAsia="Times New Roman" w:hAnsi="Times New Roman" w:cs="Times New Roman"/>
          <w:sz w:val="28"/>
          <w:szCs w:val="28"/>
        </w:rPr>
      </w:pPr>
    </w:p>
    <w:p w14:paraId="3BCD7552" w14:textId="77777777" w:rsidR="00DC4164" w:rsidRPr="00A95EBC" w:rsidRDefault="001814A3" w:rsidP="00D3493E">
      <w:pPr>
        <w:tabs>
          <w:tab w:val="left" w:pos="993"/>
        </w:tabs>
        <w:spacing w:after="0" w:line="240" w:lineRule="auto"/>
        <w:ind w:firstLine="567"/>
        <w:contextualSpacing/>
        <w:jc w:val="both"/>
        <w:rPr>
          <w:rFonts w:ascii="Times New Roman" w:hAnsi="Times New Roman" w:cs="Times New Roman"/>
          <w:sz w:val="28"/>
          <w:szCs w:val="28"/>
        </w:rPr>
      </w:pPr>
      <w:r w:rsidRPr="00A95EBC">
        <w:rPr>
          <w:rFonts w:ascii="Times New Roman" w:hAnsi="Times New Roman" w:cs="Times New Roman"/>
          <w:sz w:val="28"/>
          <w:szCs w:val="28"/>
        </w:rPr>
        <w:t xml:space="preserve">Таким образом, Цифровой кодекс Кыргызской Республики создаст правовую основу для формирования цифровой экономики, цифровой трансформации всех процессов и процедур, заложит принципиально новые не только технологические, но и организационно-управленческие, и правовые вызовы. Принятие Цифрового кодекса позволит сформировать благоприятную нормативную правовую среду, которая станет отправной точкой для развития цифровой экономики в Кыргызской Республике. Результаты успешной </w:t>
      </w:r>
      <w:r w:rsidR="002428F4" w:rsidRPr="00A95EBC">
        <w:rPr>
          <w:rFonts w:ascii="Times New Roman" w:hAnsi="Times New Roman" w:cs="Times New Roman"/>
          <w:sz w:val="28"/>
          <w:szCs w:val="28"/>
        </w:rPr>
        <w:t>реализации этой</w:t>
      </w:r>
      <w:r w:rsidRPr="00A95EBC">
        <w:rPr>
          <w:rFonts w:ascii="Times New Roman" w:hAnsi="Times New Roman" w:cs="Times New Roman"/>
          <w:sz w:val="28"/>
          <w:szCs w:val="28"/>
        </w:rPr>
        <w:t xml:space="preserve"> задачи положительно скажутся на темпах экономического роста, улучшат оказание услуг государством и частным сектором, приведут к созданию более благоприятного инвестиционного климата.     </w:t>
      </w:r>
    </w:p>
    <w:p w14:paraId="7329B056" w14:textId="116A7314" w:rsidR="00B12CC6" w:rsidRPr="00A95EBC" w:rsidRDefault="001814A3" w:rsidP="00D3493E">
      <w:pPr>
        <w:tabs>
          <w:tab w:val="left" w:pos="993"/>
        </w:tabs>
        <w:spacing w:after="0" w:line="240" w:lineRule="auto"/>
        <w:ind w:firstLine="567"/>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 xml:space="preserve">Внесение изменений в некоторые законодательные акты Кыргызской Республики может не решить проблему, поскольку использование новых технологий зачастую настолько специфично, что не позволят эффективно применить к ним ни один из имеющихся у государства регуляторных механизмов, а новые технологии развиваются стремительно, тогда как </w:t>
      </w:r>
      <w:r w:rsidRPr="00A95EBC">
        <w:rPr>
          <w:rFonts w:ascii="Times New Roman" w:eastAsia="Times New Roman" w:hAnsi="Times New Roman" w:cs="Times New Roman"/>
          <w:sz w:val="28"/>
          <w:szCs w:val="28"/>
        </w:rPr>
        <w:lastRenderedPageBreak/>
        <w:t>правовое регулирование достаточно инертно вследствие сложных законодательных механизмов принятия нормативных правовых актов (начиная от  разработки, согласования и принятия одного закона). Учитывая массив законодательных актов, требующих как внесения поправок, так и разработку новых проектов нормативных правовых актов, данный вариант регулирования не приемлем.</w:t>
      </w:r>
    </w:p>
    <w:p w14:paraId="00000056" w14:textId="549431FF" w:rsidR="00830643" w:rsidRPr="00A95EBC" w:rsidRDefault="001814A3" w:rsidP="00D3493E">
      <w:pPr>
        <w:keepLines/>
        <w:tabs>
          <w:tab w:val="left" w:pos="993"/>
        </w:tabs>
        <w:spacing w:after="0" w:line="240" w:lineRule="auto"/>
        <w:ind w:firstLine="567"/>
        <w:contextualSpacing/>
        <w:jc w:val="both"/>
        <w:rPr>
          <w:rFonts w:ascii="Times New Roman" w:eastAsia="Times New Roman" w:hAnsi="Times New Roman" w:cs="Times New Roman"/>
          <w:b/>
          <w:sz w:val="28"/>
          <w:szCs w:val="28"/>
        </w:rPr>
      </w:pPr>
      <w:r w:rsidRPr="00A95EBC">
        <w:rPr>
          <w:rFonts w:ascii="Times New Roman" w:eastAsia="Times New Roman" w:hAnsi="Times New Roman" w:cs="Times New Roman"/>
          <w:b/>
          <w:sz w:val="28"/>
          <w:szCs w:val="28"/>
        </w:rPr>
        <w:t>3.</w:t>
      </w:r>
      <w:r w:rsidRPr="00A95EBC">
        <w:rPr>
          <w:rFonts w:ascii="Times New Roman" w:eastAsia="Times New Roman" w:hAnsi="Times New Roman" w:cs="Times New Roman"/>
          <w:b/>
          <w:sz w:val="28"/>
          <w:szCs w:val="28"/>
        </w:rPr>
        <w:tab/>
        <w:t>Прогнозы возможных социальных, экономических, правовых, правозащитных, гендерных, экологических, коррупционных последствий</w:t>
      </w:r>
    </w:p>
    <w:p w14:paraId="00000057" w14:textId="77777777" w:rsidR="00830643" w:rsidRPr="00A95EBC" w:rsidRDefault="001814A3" w:rsidP="00D3493E">
      <w:pPr>
        <w:keepLines/>
        <w:tabs>
          <w:tab w:val="left" w:pos="993"/>
        </w:tabs>
        <w:spacing w:after="0" w:line="240" w:lineRule="auto"/>
        <w:ind w:firstLine="567"/>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Принятие данного законопроекта не влечет за собой отрицательных социальных, экономических, правовых, правозащитных, гендерных, экологических и коррупционных последствий.</w:t>
      </w:r>
    </w:p>
    <w:p w14:paraId="00000059" w14:textId="77777777" w:rsidR="00830643" w:rsidRPr="00A95EBC" w:rsidRDefault="001814A3" w:rsidP="00D3493E">
      <w:pPr>
        <w:pBdr>
          <w:top w:val="nil"/>
          <w:left w:val="nil"/>
          <w:bottom w:val="nil"/>
          <w:right w:val="nil"/>
          <w:between w:val="nil"/>
        </w:pBdr>
        <w:tabs>
          <w:tab w:val="left" w:pos="993"/>
        </w:tabs>
        <w:spacing w:after="0" w:line="240" w:lineRule="auto"/>
        <w:ind w:firstLine="567"/>
        <w:contextualSpacing/>
        <w:jc w:val="both"/>
        <w:rPr>
          <w:rFonts w:ascii="Times New Roman" w:eastAsia="Times New Roman" w:hAnsi="Times New Roman" w:cs="Times New Roman"/>
          <w:b/>
          <w:sz w:val="28"/>
          <w:szCs w:val="28"/>
        </w:rPr>
      </w:pPr>
      <w:r w:rsidRPr="00A95EBC">
        <w:rPr>
          <w:rFonts w:ascii="Times New Roman" w:eastAsia="Times New Roman" w:hAnsi="Times New Roman" w:cs="Times New Roman"/>
          <w:b/>
          <w:sz w:val="28"/>
          <w:szCs w:val="28"/>
        </w:rPr>
        <w:t>4. Информация о результатах общественного обсуждения</w:t>
      </w:r>
    </w:p>
    <w:p w14:paraId="12A347AC" w14:textId="4058E97B" w:rsidR="008D5CC4" w:rsidRPr="00A95EBC" w:rsidRDefault="001814A3" w:rsidP="00D3493E">
      <w:pPr>
        <w:tabs>
          <w:tab w:val="left" w:pos="993"/>
        </w:tabs>
        <w:spacing w:after="0" w:line="240" w:lineRule="auto"/>
        <w:ind w:firstLine="567"/>
        <w:contextualSpacing/>
        <w:jc w:val="both"/>
        <w:rPr>
          <w:rFonts w:ascii="Times New Roman" w:eastAsia="Times New Roman" w:hAnsi="Times New Roman" w:cs="Times New Roman"/>
          <w:sz w:val="28"/>
          <w:szCs w:val="28"/>
        </w:rPr>
      </w:pPr>
      <w:r w:rsidRPr="00677127">
        <w:rPr>
          <w:rFonts w:ascii="Times New Roman" w:eastAsia="Times New Roman" w:hAnsi="Times New Roman" w:cs="Times New Roman"/>
          <w:sz w:val="28"/>
          <w:szCs w:val="28"/>
        </w:rPr>
        <w:t xml:space="preserve">Для обеспечения общественного обсуждения и реализации статьи 22 Закона Кыргызской Республики «О нормативных правовых актах Кыргызской Республики» проект Кодекса </w:t>
      </w:r>
      <w:r w:rsidR="00C103F4" w:rsidRPr="00677127">
        <w:rPr>
          <w:rFonts w:ascii="Times New Roman" w:eastAsia="Times New Roman" w:hAnsi="Times New Roman" w:cs="Times New Roman"/>
          <w:sz w:val="28"/>
          <w:szCs w:val="28"/>
          <w:lang w:val="ky-KG"/>
        </w:rPr>
        <w:t xml:space="preserve">3 августа 2023 года </w:t>
      </w:r>
      <w:r w:rsidRPr="00677127">
        <w:rPr>
          <w:rFonts w:ascii="Times New Roman" w:eastAsia="Times New Roman" w:hAnsi="Times New Roman" w:cs="Times New Roman"/>
          <w:sz w:val="28"/>
          <w:szCs w:val="28"/>
        </w:rPr>
        <w:t>б</w:t>
      </w:r>
      <w:r w:rsidR="005A111F" w:rsidRPr="00677127">
        <w:rPr>
          <w:rFonts w:ascii="Times New Roman" w:eastAsia="Times New Roman" w:hAnsi="Times New Roman" w:cs="Times New Roman"/>
          <w:sz w:val="28"/>
          <w:szCs w:val="28"/>
        </w:rPr>
        <w:t>ыл</w:t>
      </w:r>
      <w:r w:rsidRPr="00677127">
        <w:rPr>
          <w:rFonts w:ascii="Times New Roman" w:eastAsia="Times New Roman" w:hAnsi="Times New Roman" w:cs="Times New Roman"/>
          <w:sz w:val="28"/>
          <w:szCs w:val="28"/>
        </w:rPr>
        <w:t xml:space="preserve"> размещен на Едином портале общественного обсуждения проектов нормативных правовых актов (</w:t>
      </w:r>
      <w:hyperlink r:id="rId8" w:history="1">
        <w:r w:rsidR="00B80C4B" w:rsidRPr="00677127">
          <w:rPr>
            <w:rStyle w:val="af5"/>
            <w:rFonts w:ascii="Times New Roman" w:eastAsia="Times New Roman" w:hAnsi="Times New Roman" w:cs="Times New Roman"/>
            <w:color w:val="auto"/>
            <w:sz w:val="28"/>
            <w:szCs w:val="28"/>
          </w:rPr>
          <w:t>http://koomtalkuu.gov.kg</w:t>
        </w:r>
      </w:hyperlink>
      <w:r w:rsidRPr="00677127">
        <w:rPr>
          <w:rFonts w:ascii="Times New Roman" w:eastAsia="Times New Roman" w:hAnsi="Times New Roman" w:cs="Times New Roman"/>
          <w:sz w:val="28"/>
          <w:szCs w:val="28"/>
        </w:rPr>
        <w:t>).</w:t>
      </w:r>
      <w:r w:rsidRPr="00A95EBC">
        <w:rPr>
          <w:rFonts w:ascii="Times New Roman" w:eastAsia="Times New Roman" w:hAnsi="Times New Roman" w:cs="Times New Roman"/>
          <w:sz w:val="28"/>
          <w:szCs w:val="28"/>
        </w:rPr>
        <w:t xml:space="preserve"> </w:t>
      </w:r>
    </w:p>
    <w:p w14:paraId="14759E16" w14:textId="542609FF" w:rsidR="00B80C4B" w:rsidRPr="00A95EBC" w:rsidRDefault="00B80C4B" w:rsidP="00D3493E">
      <w:pPr>
        <w:tabs>
          <w:tab w:val="left" w:pos="993"/>
        </w:tabs>
        <w:spacing w:after="0" w:line="240" w:lineRule="auto"/>
        <w:ind w:firstLine="567"/>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В ходе общественного обсуждения поступили предложения и замечания от девятерых пользователей Единого портала общественного обсуждения. Все поступившие замечания и предложения были рассмотрены, часть из которых была учтена и согласована в ходе разъяснительной работы с заинтересованными сторонами. По неучтенным предложениям и замечаниям их авторам были даны ответы с обоснованием причин их непринятия. В случае необходимости будут представлены сводные таблицы по поступившим в ходе общественного обсуждения замечаниям и предложениям.</w:t>
      </w:r>
    </w:p>
    <w:p w14:paraId="0000005C" w14:textId="77777777" w:rsidR="00830643" w:rsidRPr="00A95EBC" w:rsidRDefault="001814A3" w:rsidP="00D3493E">
      <w:pPr>
        <w:pBdr>
          <w:top w:val="nil"/>
          <w:left w:val="nil"/>
          <w:bottom w:val="nil"/>
          <w:right w:val="nil"/>
          <w:between w:val="nil"/>
        </w:pBdr>
        <w:tabs>
          <w:tab w:val="left" w:pos="993"/>
        </w:tabs>
        <w:spacing w:after="0" w:line="240" w:lineRule="auto"/>
        <w:ind w:firstLine="567"/>
        <w:contextualSpacing/>
        <w:jc w:val="both"/>
        <w:rPr>
          <w:rFonts w:ascii="Times New Roman" w:eastAsia="Times New Roman" w:hAnsi="Times New Roman" w:cs="Times New Roman"/>
          <w:b/>
          <w:sz w:val="28"/>
          <w:szCs w:val="28"/>
        </w:rPr>
      </w:pPr>
      <w:r w:rsidRPr="00A95EBC">
        <w:rPr>
          <w:rFonts w:ascii="Times New Roman" w:eastAsia="Times New Roman" w:hAnsi="Times New Roman" w:cs="Times New Roman"/>
          <w:b/>
          <w:sz w:val="28"/>
          <w:szCs w:val="28"/>
        </w:rPr>
        <w:t>5. Анализ соответствия проекта законодательству</w:t>
      </w:r>
    </w:p>
    <w:p w14:paraId="0000005D" w14:textId="77777777" w:rsidR="00830643" w:rsidRPr="00A95EBC" w:rsidRDefault="001814A3" w:rsidP="00D3493E">
      <w:pPr>
        <w:tabs>
          <w:tab w:val="left" w:pos="993"/>
        </w:tabs>
        <w:spacing w:after="0" w:line="240" w:lineRule="auto"/>
        <w:ind w:firstLine="567"/>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Цели, задачи и предмет правового регулирования проекта Кодекса, и его содержание не противоречат Конституции Кыргызской Республики и законодательству Кыргызской Республики, а также вступившим в установленном порядке в силу международным договорам, участницей которых является Кыргызская Республика.</w:t>
      </w:r>
    </w:p>
    <w:p w14:paraId="0000005E" w14:textId="382A048F" w:rsidR="00830643" w:rsidRPr="00A95EBC" w:rsidRDefault="001814A3" w:rsidP="00D3493E">
      <w:pPr>
        <w:tabs>
          <w:tab w:val="left" w:pos="993"/>
        </w:tabs>
        <w:spacing w:after="0" w:line="240" w:lineRule="auto"/>
        <w:ind w:firstLine="567"/>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К рассматриваемому проекту Кодекса прилага</w:t>
      </w:r>
      <w:r w:rsidR="005F2D06" w:rsidRPr="00A95EBC">
        <w:rPr>
          <w:rFonts w:ascii="Times New Roman" w:eastAsia="Times New Roman" w:hAnsi="Times New Roman" w:cs="Times New Roman"/>
          <w:sz w:val="28"/>
          <w:szCs w:val="28"/>
        </w:rPr>
        <w:t>етс</w:t>
      </w:r>
      <w:r w:rsidRPr="00A95EBC">
        <w:rPr>
          <w:rFonts w:ascii="Times New Roman" w:eastAsia="Times New Roman" w:hAnsi="Times New Roman" w:cs="Times New Roman"/>
          <w:sz w:val="28"/>
          <w:szCs w:val="28"/>
        </w:rPr>
        <w:t>я проект Закона Кыргызской Республики «О введении в действие Цифрового Кодекса Кыргызско</w:t>
      </w:r>
      <w:r w:rsidR="00EE7F56" w:rsidRPr="00A95EBC">
        <w:rPr>
          <w:rFonts w:ascii="Times New Roman" w:eastAsia="Times New Roman" w:hAnsi="Times New Roman" w:cs="Times New Roman"/>
          <w:sz w:val="28"/>
          <w:szCs w:val="28"/>
        </w:rPr>
        <w:t xml:space="preserve">й Республики» и проект </w:t>
      </w:r>
      <w:r w:rsidR="00EE7F56" w:rsidRPr="00A95EBC">
        <w:rPr>
          <w:rFonts w:ascii="Times New Roman" w:eastAsia="Times New Roman" w:hAnsi="Times New Roman" w:cs="Times New Roman"/>
          <w:sz w:val="28"/>
          <w:szCs w:val="28"/>
          <w:lang w:val="ky-KG"/>
        </w:rPr>
        <w:t xml:space="preserve">Закона Кыргызской Республики </w:t>
      </w:r>
      <w:r w:rsidR="00EE7F56" w:rsidRPr="00A95EBC">
        <w:rPr>
          <w:rFonts w:ascii="Times New Roman" w:eastAsia="Times New Roman" w:hAnsi="Times New Roman" w:cs="Times New Roman"/>
          <w:sz w:val="28"/>
          <w:szCs w:val="28"/>
          <w:lang w:val="ky-KG"/>
        </w:rPr>
        <w:br/>
      </w:r>
      <w:r w:rsidR="00EE7F56" w:rsidRPr="007B233E">
        <w:rPr>
          <w:rFonts w:ascii="Times New Roman" w:hAnsi="Times New Roman" w:cs="Times New Roman"/>
          <w:sz w:val="28"/>
          <w:szCs w:val="28"/>
        </w:rPr>
        <w:t xml:space="preserve">«О </w:t>
      </w:r>
      <w:r w:rsidR="00EE7F56" w:rsidRPr="007B233E">
        <w:rPr>
          <w:rFonts w:ascii="Times New Roman" w:hAnsi="Times New Roman" w:cs="Times New Roman"/>
          <w:sz w:val="28"/>
          <w:szCs w:val="28"/>
          <w:lang w:val="ky-KG"/>
        </w:rPr>
        <w:t xml:space="preserve">внесении изменений в некоторые законодательные акты Кыргызской Республики в связи с принятием Цифрового кодекса Кыргызской Республики», согласно </w:t>
      </w:r>
      <w:r w:rsidRPr="007B233E">
        <w:rPr>
          <w:rFonts w:ascii="Times New Roman" w:eastAsia="Times New Roman" w:hAnsi="Times New Roman" w:cs="Times New Roman"/>
          <w:sz w:val="28"/>
          <w:szCs w:val="28"/>
        </w:rPr>
        <w:t>которым вводится норма о том, что до приведения законодательства Кыргызской Республики в соответствие с Кодексом, нормативные правовые акты Кыргызской Республики по вопросам правового регулирования в цифровой среде применяются в части не противоречащей Цифровому Кодексу Кыргызской Республики.</w:t>
      </w:r>
    </w:p>
    <w:p w14:paraId="00000060" w14:textId="77777777" w:rsidR="00830643" w:rsidRPr="00A95EBC" w:rsidRDefault="001814A3" w:rsidP="00D3493E">
      <w:pPr>
        <w:tabs>
          <w:tab w:val="left" w:pos="993"/>
        </w:tabs>
        <w:spacing w:after="0" w:line="240" w:lineRule="auto"/>
        <w:ind w:firstLine="567"/>
        <w:contextualSpacing/>
        <w:jc w:val="both"/>
        <w:rPr>
          <w:rFonts w:ascii="Times New Roman" w:eastAsia="Times New Roman" w:hAnsi="Times New Roman" w:cs="Times New Roman"/>
          <w:b/>
          <w:sz w:val="28"/>
          <w:szCs w:val="28"/>
        </w:rPr>
      </w:pPr>
      <w:bookmarkStart w:id="0" w:name="_heading=h.gjdgxs" w:colFirst="0" w:colLast="0"/>
      <w:bookmarkEnd w:id="0"/>
      <w:r w:rsidRPr="00A95EBC">
        <w:rPr>
          <w:rFonts w:ascii="Times New Roman" w:eastAsia="Times New Roman" w:hAnsi="Times New Roman" w:cs="Times New Roman"/>
          <w:b/>
          <w:sz w:val="28"/>
          <w:szCs w:val="28"/>
        </w:rPr>
        <w:t>6. Информация об анализе регулятивного воздействия</w:t>
      </w:r>
    </w:p>
    <w:p w14:paraId="00000061" w14:textId="172446E1" w:rsidR="00830643" w:rsidRPr="00A95EBC" w:rsidRDefault="001814A3" w:rsidP="00D3493E">
      <w:pPr>
        <w:pBdr>
          <w:top w:val="nil"/>
          <w:left w:val="nil"/>
          <w:bottom w:val="nil"/>
          <w:right w:val="nil"/>
          <w:between w:val="nil"/>
        </w:pBdr>
        <w:tabs>
          <w:tab w:val="left" w:pos="851"/>
          <w:tab w:val="left" w:pos="993"/>
        </w:tabs>
        <w:spacing w:after="0" w:line="240" w:lineRule="auto"/>
        <w:ind w:firstLine="567"/>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lastRenderedPageBreak/>
        <w:t xml:space="preserve">В соответствии со статьей 19 Закона Кыргызской Республики </w:t>
      </w:r>
      <w:r w:rsidR="003D2D15" w:rsidRPr="00A95EBC">
        <w:rPr>
          <w:rFonts w:ascii="Times New Roman" w:eastAsia="Times New Roman" w:hAnsi="Times New Roman" w:cs="Times New Roman"/>
          <w:sz w:val="28"/>
          <w:szCs w:val="28"/>
        </w:rPr>
        <w:br/>
      </w:r>
      <w:r w:rsidRPr="00A95EBC">
        <w:rPr>
          <w:rFonts w:ascii="Times New Roman" w:eastAsia="Times New Roman" w:hAnsi="Times New Roman" w:cs="Times New Roman"/>
          <w:sz w:val="28"/>
          <w:szCs w:val="28"/>
        </w:rPr>
        <w:t xml:space="preserve">«О нормативных правовых актах Кыргызской Республики» проекты нормативных правовых актов, направленные на регулирование предпринимательской деятельности, подлежат анализу регулятивного воздействия в соответствии с методикой, утвержденной </w:t>
      </w:r>
      <w:r w:rsidR="00ED3363" w:rsidRPr="00A95EBC">
        <w:rPr>
          <w:rFonts w:ascii="Times New Roman" w:eastAsia="Times New Roman" w:hAnsi="Times New Roman" w:cs="Times New Roman"/>
          <w:sz w:val="28"/>
          <w:szCs w:val="28"/>
        </w:rPr>
        <w:t>Кабинетом Министра</w:t>
      </w:r>
      <w:r w:rsidRPr="00A95EBC">
        <w:rPr>
          <w:rFonts w:ascii="Times New Roman" w:eastAsia="Times New Roman" w:hAnsi="Times New Roman" w:cs="Times New Roman"/>
          <w:sz w:val="28"/>
          <w:szCs w:val="28"/>
        </w:rPr>
        <w:t xml:space="preserve"> Кыргызской Республики</w:t>
      </w:r>
      <w:r w:rsidR="00ED3363" w:rsidRPr="00A95EBC">
        <w:rPr>
          <w:rFonts w:ascii="Times New Roman" w:eastAsia="Times New Roman" w:hAnsi="Times New Roman" w:cs="Times New Roman"/>
          <w:sz w:val="28"/>
          <w:szCs w:val="28"/>
        </w:rPr>
        <w:t xml:space="preserve"> от 10 августа 2022 года № 444</w:t>
      </w:r>
      <w:r w:rsidRPr="00A95EBC">
        <w:rPr>
          <w:rFonts w:ascii="Times New Roman" w:eastAsia="Times New Roman" w:hAnsi="Times New Roman" w:cs="Times New Roman"/>
          <w:sz w:val="28"/>
          <w:szCs w:val="28"/>
        </w:rPr>
        <w:t xml:space="preserve">. </w:t>
      </w:r>
      <w:r w:rsidR="000851B0" w:rsidRPr="00A95EBC">
        <w:rPr>
          <w:rFonts w:ascii="Times New Roman" w:eastAsia="Times New Roman" w:hAnsi="Times New Roman" w:cs="Times New Roman"/>
          <w:sz w:val="28"/>
          <w:szCs w:val="28"/>
        </w:rPr>
        <w:br/>
      </w:r>
      <w:r w:rsidRPr="00A95EBC">
        <w:rPr>
          <w:rFonts w:ascii="Times New Roman" w:eastAsia="Times New Roman" w:hAnsi="Times New Roman" w:cs="Times New Roman"/>
          <w:sz w:val="28"/>
          <w:szCs w:val="28"/>
        </w:rPr>
        <w:t>К проекту Кодексу</w:t>
      </w:r>
      <w:r w:rsidR="00ED3363" w:rsidRPr="00A95EBC">
        <w:rPr>
          <w:rFonts w:ascii="Times New Roman" w:eastAsia="Times New Roman" w:hAnsi="Times New Roman" w:cs="Times New Roman"/>
          <w:sz w:val="28"/>
          <w:szCs w:val="28"/>
        </w:rPr>
        <w:t xml:space="preserve"> </w:t>
      </w:r>
      <w:r w:rsidRPr="00A95EBC">
        <w:rPr>
          <w:rFonts w:ascii="Times New Roman" w:eastAsia="Times New Roman" w:hAnsi="Times New Roman" w:cs="Times New Roman"/>
          <w:sz w:val="28"/>
          <w:szCs w:val="28"/>
        </w:rPr>
        <w:t>подготовлен анализ регулятивного воздействия. Экономические последствия отражены в анализе регулятивного воздействия.</w:t>
      </w:r>
    </w:p>
    <w:p w14:paraId="00000063" w14:textId="7CCD8EB2" w:rsidR="00830643" w:rsidRPr="00A95EBC" w:rsidRDefault="001814A3" w:rsidP="00D3493E">
      <w:pPr>
        <w:tabs>
          <w:tab w:val="left" w:pos="851"/>
          <w:tab w:val="left" w:pos="993"/>
        </w:tabs>
        <w:spacing w:after="0" w:line="240" w:lineRule="auto"/>
        <w:ind w:firstLine="567"/>
        <w:contextualSpacing/>
        <w:jc w:val="both"/>
        <w:rPr>
          <w:rFonts w:ascii="Times New Roman" w:eastAsia="Times New Roman" w:hAnsi="Times New Roman" w:cs="Times New Roman"/>
          <w:b/>
          <w:sz w:val="28"/>
          <w:szCs w:val="28"/>
        </w:rPr>
      </w:pPr>
      <w:r w:rsidRPr="00A95EBC">
        <w:rPr>
          <w:rFonts w:ascii="Times New Roman" w:eastAsia="Times New Roman" w:hAnsi="Times New Roman" w:cs="Times New Roman"/>
          <w:b/>
          <w:sz w:val="28"/>
          <w:szCs w:val="28"/>
        </w:rPr>
        <w:t>7. Информация о необходимости финансирования</w:t>
      </w:r>
    </w:p>
    <w:p w14:paraId="00000065" w14:textId="588FAAD0" w:rsidR="00830643" w:rsidRPr="00A95EBC" w:rsidRDefault="00A02FC8" w:rsidP="00D3493E">
      <w:pPr>
        <w:tabs>
          <w:tab w:val="left" w:pos="851"/>
          <w:tab w:val="left" w:pos="993"/>
        </w:tabs>
        <w:spacing w:after="0" w:line="240" w:lineRule="auto"/>
        <w:ind w:firstLine="567"/>
        <w:contextualSpacing/>
        <w:jc w:val="both"/>
        <w:rPr>
          <w:rFonts w:ascii="Times New Roman" w:eastAsia="Times New Roman" w:hAnsi="Times New Roman" w:cs="Times New Roman"/>
          <w:sz w:val="28"/>
          <w:szCs w:val="28"/>
        </w:rPr>
      </w:pPr>
      <w:r w:rsidRPr="00A95EBC">
        <w:rPr>
          <w:rFonts w:ascii="Times New Roman" w:eastAsia="Times New Roman" w:hAnsi="Times New Roman" w:cs="Times New Roman"/>
          <w:sz w:val="28"/>
          <w:szCs w:val="28"/>
        </w:rPr>
        <w:t>Принятие проекта Цифрового кодекса Кыргызской Республики не повлечет дополнительных финансовых затрат из республиканского бюджета.</w:t>
      </w:r>
    </w:p>
    <w:p w14:paraId="00000066" w14:textId="77777777" w:rsidR="00830643" w:rsidRPr="00A95EBC" w:rsidRDefault="00830643" w:rsidP="00D3493E">
      <w:pPr>
        <w:pBdr>
          <w:top w:val="nil"/>
          <w:left w:val="nil"/>
          <w:bottom w:val="nil"/>
          <w:right w:val="nil"/>
          <w:between w:val="nil"/>
        </w:pBdr>
        <w:tabs>
          <w:tab w:val="left" w:pos="851"/>
        </w:tabs>
        <w:spacing w:after="0" w:line="240" w:lineRule="auto"/>
        <w:ind w:firstLine="567"/>
        <w:contextualSpacing/>
        <w:jc w:val="both"/>
        <w:rPr>
          <w:rFonts w:ascii="Times New Roman" w:eastAsia="Times New Roman" w:hAnsi="Times New Roman" w:cs="Times New Roman"/>
          <w:b/>
          <w:sz w:val="28"/>
          <w:szCs w:val="28"/>
        </w:rPr>
      </w:pPr>
    </w:p>
    <w:p w14:paraId="65A5D860" w14:textId="77777777" w:rsidR="0005206E" w:rsidRPr="00A95EBC" w:rsidRDefault="0005206E" w:rsidP="00D3493E">
      <w:pPr>
        <w:pBdr>
          <w:top w:val="nil"/>
          <w:left w:val="nil"/>
          <w:bottom w:val="nil"/>
          <w:right w:val="nil"/>
          <w:between w:val="nil"/>
        </w:pBdr>
        <w:tabs>
          <w:tab w:val="left" w:pos="851"/>
        </w:tabs>
        <w:spacing w:after="0" w:line="240" w:lineRule="auto"/>
        <w:ind w:firstLine="567"/>
        <w:contextualSpacing/>
        <w:jc w:val="both"/>
        <w:rPr>
          <w:rFonts w:ascii="Times New Roman" w:eastAsia="Times New Roman" w:hAnsi="Times New Roman" w:cs="Times New Roman"/>
          <w:b/>
          <w:sz w:val="28"/>
          <w:szCs w:val="28"/>
        </w:rPr>
      </w:pPr>
    </w:p>
    <w:p w14:paraId="00000067" w14:textId="266AB8D6" w:rsidR="00830643" w:rsidRPr="00A95EBC" w:rsidRDefault="001814A3" w:rsidP="00D3493E">
      <w:pPr>
        <w:pBdr>
          <w:top w:val="nil"/>
          <w:left w:val="nil"/>
          <w:bottom w:val="nil"/>
          <w:right w:val="nil"/>
          <w:between w:val="nil"/>
        </w:pBdr>
        <w:tabs>
          <w:tab w:val="left" w:pos="851"/>
        </w:tabs>
        <w:spacing w:after="0" w:line="240" w:lineRule="auto"/>
        <w:contextualSpacing/>
        <w:jc w:val="both"/>
        <w:rPr>
          <w:rFonts w:ascii="Times New Roman" w:eastAsia="Times New Roman" w:hAnsi="Times New Roman" w:cs="Times New Roman"/>
          <w:b/>
          <w:sz w:val="28"/>
          <w:szCs w:val="28"/>
        </w:rPr>
      </w:pPr>
      <w:r w:rsidRPr="00A95EBC">
        <w:rPr>
          <w:rFonts w:ascii="Times New Roman" w:eastAsia="Times New Roman" w:hAnsi="Times New Roman" w:cs="Times New Roman"/>
          <w:b/>
          <w:sz w:val="28"/>
          <w:szCs w:val="28"/>
        </w:rPr>
        <w:t xml:space="preserve">Министр </w:t>
      </w:r>
      <w:r w:rsidRPr="00A95EBC">
        <w:rPr>
          <w:rFonts w:ascii="Times New Roman" w:eastAsia="Times New Roman" w:hAnsi="Times New Roman" w:cs="Times New Roman"/>
          <w:b/>
          <w:sz w:val="28"/>
          <w:szCs w:val="28"/>
        </w:rPr>
        <w:tab/>
      </w:r>
      <w:r w:rsidRPr="00A95EBC">
        <w:rPr>
          <w:rFonts w:ascii="Times New Roman" w:eastAsia="Times New Roman" w:hAnsi="Times New Roman" w:cs="Times New Roman"/>
          <w:b/>
          <w:sz w:val="28"/>
          <w:szCs w:val="28"/>
        </w:rPr>
        <w:tab/>
      </w:r>
      <w:r w:rsidRPr="00A95EBC">
        <w:rPr>
          <w:rFonts w:ascii="Times New Roman" w:eastAsia="Times New Roman" w:hAnsi="Times New Roman" w:cs="Times New Roman"/>
          <w:b/>
          <w:sz w:val="28"/>
          <w:szCs w:val="28"/>
        </w:rPr>
        <w:tab/>
      </w:r>
      <w:r w:rsidRPr="00A95EBC">
        <w:rPr>
          <w:rFonts w:ascii="Times New Roman" w:eastAsia="Times New Roman" w:hAnsi="Times New Roman" w:cs="Times New Roman"/>
          <w:b/>
          <w:sz w:val="28"/>
          <w:szCs w:val="28"/>
        </w:rPr>
        <w:tab/>
      </w:r>
      <w:r w:rsidRPr="00A95EBC">
        <w:rPr>
          <w:rFonts w:ascii="Times New Roman" w:eastAsia="Times New Roman" w:hAnsi="Times New Roman" w:cs="Times New Roman"/>
          <w:b/>
          <w:sz w:val="28"/>
          <w:szCs w:val="28"/>
        </w:rPr>
        <w:tab/>
      </w:r>
      <w:r w:rsidRPr="00A95EBC">
        <w:rPr>
          <w:rFonts w:ascii="Times New Roman" w:eastAsia="Times New Roman" w:hAnsi="Times New Roman" w:cs="Times New Roman"/>
          <w:b/>
          <w:sz w:val="28"/>
          <w:szCs w:val="28"/>
        </w:rPr>
        <w:tab/>
      </w:r>
      <w:r w:rsidRPr="00A95EBC">
        <w:rPr>
          <w:rFonts w:ascii="Times New Roman" w:eastAsia="Times New Roman" w:hAnsi="Times New Roman" w:cs="Times New Roman"/>
          <w:b/>
          <w:sz w:val="28"/>
          <w:szCs w:val="28"/>
        </w:rPr>
        <w:tab/>
      </w:r>
      <w:r w:rsidRPr="00A95EBC">
        <w:rPr>
          <w:rFonts w:ascii="Times New Roman" w:eastAsia="Times New Roman" w:hAnsi="Times New Roman" w:cs="Times New Roman"/>
          <w:b/>
          <w:sz w:val="28"/>
          <w:szCs w:val="28"/>
        </w:rPr>
        <w:tab/>
      </w:r>
      <w:r w:rsidR="0005206E" w:rsidRPr="00A95EBC">
        <w:rPr>
          <w:rFonts w:ascii="Times New Roman" w:eastAsia="Times New Roman" w:hAnsi="Times New Roman" w:cs="Times New Roman"/>
          <w:b/>
          <w:sz w:val="28"/>
          <w:szCs w:val="28"/>
          <w:lang w:val="ky-KG"/>
        </w:rPr>
        <w:t xml:space="preserve">          </w:t>
      </w:r>
      <w:r w:rsidR="00CF2953" w:rsidRPr="00A95EBC">
        <w:rPr>
          <w:rFonts w:ascii="Times New Roman" w:eastAsia="Times New Roman" w:hAnsi="Times New Roman" w:cs="Times New Roman"/>
          <w:b/>
          <w:sz w:val="28"/>
          <w:szCs w:val="28"/>
        </w:rPr>
        <w:t>Н.А. Кутнаева</w:t>
      </w:r>
    </w:p>
    <w:sectPr w:rsidR="00830643" w:rsidRPr="00A95EBC" w:rsidSect="00D3493E">
      <w:headerReference w:type="even" r:id="rId9"/>
      <w:headerReference w:type="default" r:id="rId10"/>
      <w:footerReference w:type="even" r:id="rId11"/>
      <w:footerReference w:type="default" r:id="rId12"/>
      <w:pgSz w:w="11906" w:h="16838"/>
      <w:pgMar w:top="1134" w:right="1134" w:bottom="1134" w:left="1701"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8BD264" w14:textId="77777777" w:rsidR="00753658" w:rsidRDefault="00753658" w:rsidP="00C27732">
      <w:pPr>
        <w:spacing w:after="0" w:line="240" w:lineRule="auto"/>
      </w:pPr>
      <w:r>
        <w:separator/>
      </w:r>
    </w:p>
  </w:endnote>
  <w:endnote w:type="continuationSeparator" w:id="0">
    <w:p w14:paraId="0A78724C" w14:textId="77777777" w:rsidR="00753658" w:rsidRDefault="00753658" w:rsidP="00C27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f2"/>
      </w:rPr>
      <w:id w:val="1108310435"/>
      <w:docPartObj>
        <w:docPartGallery w:val="Page Numbers (Bottom of Page)"/>
        <w:docPartUnique/>
      </w:docPartObj>
    </w:sdtPr>
    <w:sdtContent>
      <w:p w14:paraId="6F20E12E" w14:textId="4988D2B1" w:rsidR="00C27732" w:rsidRDefault="00C27732" w:rsidP="00DB5FE1">
        <w:pPr>
          <w:pStyle w:val="af0"/>
          <w:framePr w:wrap="none" w:vAnchor="text" w:hAnchor="margin" w:xAlign="right" w:y="1"/>
          <w:rPr>
            <w:rStyle w:val="af2"/>
          </w:rPr>
        </w:pPr>
        <w:r>
          <w:rPr>
            <w:rStyle w:val="af2"/>
          </w:rPr>
          <w:fldChar w:fldCharType="begin"/>
        </w:r>
        <w:r>
          <w:rPr>
            <w:rStyle w:val="af2"/>
          </w:rPr>
          <w:instrText xml:space="preserve"> PAGE </w:instrText>
        </w:r>
        <w:r>
          <w:rPr>
            <w:rStyle w:val="af2"/>
          </w:rPr>
          <w:fldChar w:fldCharType="end"/>
        </w:r>
      </w:p>
    </w:sdtContent>
  </w:sdt>
  <w:p w14:paraId="05A03BC0" w14:textId="77777777" w:rsidR="00C27732" w:rsidRDefault="00C27732" w:rsidP="00C27732">
    <w:pPr>
      <w:pStyle w:val="af0"/>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3C4763" w14:textId="77777777" w:rsidR="00C27732" w:rsidRDefault="00C27732" w:rsidP="00C27732">
    <w:pPr>
      <w:pStyle w:val="af0"/>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012853" w14:textId="77777777" w:rsidR="00753658" w:rsidRDefault="00753658" w:rsidP="00C27732">
      <w:pPr>
        <w:spacing w:after="0" w:line="240" w:lineRule="auto"/>
      </w:pPr>
      <w:r>
        <w:separator/>
      </w:r>
    </w:p>
  </w:footnote>
  <w:footnote w:type="continuationSeparator" w:id="0">
    <w:p w14:paraId="27481867" w14:textId="77777777" w:rsidR="00753658" w:rsidRDefault="00753658" w:rsidP="00C277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f2"/>
      </w:rPr>
      <w:id w:val="-1806920690"/>
      <w:docPartObj>
        <w:docPartGallery w:val="Page Numbers (Top of Page)"/>
        <w:docPartUnique/>
      </w:docPartObj>
    </w:sdtPr>
    <w:sdtContent>
      <w:p w14:paraId="11410602" w14:textId="662C3CD5" w:rsidR="00AC20EE" w:rsidRDefault="00AC20EE" w:rsidP="00AC20EE">
        <w:pPr>
          <w:pStyle w:val="af3"/>
          <w:framePr w:wrap="none" w:vAnchor="text" w:hAnchor="margin" w:xAlign="center" w:y="1"/>
          <w:rPr>
            <w:rStyle w:val="af2"/>
          </w:rPr>
        </w:pPr>
        <w:r>
          <w:rPr>
            <w:rStyle w:val="af2"/>
          </w:rPr>
          <w:fldChar w:fldCharType="begin"/>
        </w:r>
        <w:r>
          <w:rPr>
            <w:rStyle w:val="af2"/>
          </w:rPr>
          <w:instrText xml:space="preserve"> PAGE </w:instrText>
        </w:r>
        <w:r>
          <w:rPr>
            <w:rStyle w:val="af2"/>
          </w:rPr>
          <w:fldChar w:fldCharType="end"/>
        </w:r>
      </w:p>
    </w:sdtContent>
  </w:sdt>
  <w:p w14:paraId="255A38C8" w14:textId="77777777" w:rsidR="00AC20EE" w:rsidRDefault="00AC20EE">
    <w:pPr>
      <w:pStyle w:val="af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f2"/>
      </w:rPr>
      <w:id w:val="1466467072"/>
      <w:docPartObj>
        <w:docPartGallery w:val="Page Numbers (Top of Page)"/>
        <w:docPartUnique/>
      </w:docPartObj>
    </w:sdtPr>
    <w:sdtContent>
      <w:p w14:paraId="2C13E546" w14:textId="1DFD0253" w:rsidR="00AC20EE" w:rsidRDefault="00AC20EE" w:rsidP="00AC20EE">
        <w:pPr>
          <w:pStyle w:val="af3"/>
          <w:framePr w:wrap="none" w:vAnchor="text" w:hAnchor="margin" w:xAlign="center" w:y="1"/>
          <w:rPr>
            <w:rStyle w:val="af2"/>
          </w:rPr>
        </w:pPr>
        <w:r>
          <w:rPr>
            <w:rStyle w:val="af2"/>
          </w:rPr>
          <w:fldChar w:fldCharType="begin"/>
        </w:r>
        <w:r>
          <w:rPr>
            <w:rStyle w:val="af2"/>
          </w:rPr>
          <w:instrText xml:space="preserve"> PAGE </w:instrText>
        </w:r>
        <w:r>
          <w:rPr>
            <w:rStyle w:val="af2"/>
          </w:rPr>
          <w:fldChar w:fldCharType="separate"/>
        </w:r>
        <w:r w:rsidR="00677127">
          <w:rPr>
            <w:rStyle w:val="af2"/>
            <w:noProof/>
          </w:rPr>
          <w:t>25</w:t>
        </w:r>
        <w:r>
          <w:rPr>
            <w:rStyle w:val="af2"/>
          </w:rPr>
          <w:fldChar w:fldCharType="end"/>
        </w:r>
      </w:p>
    </w:sdtContent>
  </w:sdt>
  <w:p w14:paraId="7138D36D" w14:textId="77777777" w:rsidR="00AC20EE" w:rsidRDefault="00AC20EE">
    <w:pPr>
      <w:pStyle w:val="af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CE7680"/>
    <w:multiLevelType w:val="multilevel"/>
    <w:tmpl w:val="B04E45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57621C8"/>
    <w:multiLevelType w:val="multilevel"/>
    <w:tmpl w:val="70DC0486"/>
    <w:lvl w:ilvl="0">
      <w:start w:val="1"/>
      <w:numFmt w:val="decimal"/>
      <w:lvlText w:val="%1."/>
      <w:lvlJc w:val="left"/>
      <w:pPr>
        <w:ind w:left="2880" w:hanging="360"/>
      </w:pPr>
      <w:rPr>
        <w:u w:val="none"/>
      </w:rPr>
    </w:lvl>
    <w:lvl w:ilvl="1">
      <w:start w:val="1"/>
      <w:numFmt w:val="lowerLetter"/>
      <w:lvlText w:val="%2."/>
      <w:lvlJc w:val="left"/>
      <w:pPr>
        <w:ind w:left="3600" w:hanging="360"/>
      </w:pPr>
      <w:rPr>
        <w:u w:val="none"/>
      </w:rPr>
    </w:lvl>
    <w:lvl w:ilvl="2">
      <w:start w:val="1"/>
      <w:numFmt w:val="lowerRoman"/>
      <w:lvlText w:val="%3."/>
      <w:lvlJc w:val="right"/>
      <w:pPr>
        <w:ind w:left="4320" w:hanging="360"/>
      </w:pPr>
      <w:rPr>
        <w:u w:val="none"/>
      </w:rPr>
    </w:lvl>
    <w:lvl w:ilvl="3">
      <w:start w:val="1"/>
      <w:numFmt w:val="decimal"/>
      <w:lvlText w:val="%4."/>
      <w:lvlJc w:val="left"/>
      <w:pPr>
        <w:ind w:left="5040" w:hanging="360"/>
      </w:pPr>
      <w:rPr>
        <w:u w:val="none"/>
      </w:rPr>
    </w:lvl>
    <w:lvl w:ilvl="4">
      <w:start w:val="1"/>
      <w:numFmt w:val="lowerLetter"/>
      <w:lvlText w:val="%5."/>
      <w:lvlJc w:val="left"/>
      <w:pPr>
        <w:ind w:left="5760" w:hanging="360"/>
      </w:pPr>
      <w:rPr>
        <w:u w:val="none"/>
      </w:rPr>
    </w:lvl>
    <w:lvl w:ilvl="5">
      <w:start w:val="1"/>
      <w:numFmt w:val="lowerRoman"/>
      <w:lvlText w:val="%6."/>
      <w:lvlJc w:val="right"/>
      <w:pPr>
        <w:ind w:left="6480" w:hanging="360"/>
      </w:pPr>
      <w:rPr>
        <w:u w:val="none"/>
      </w:rPr>
    </w:lvl>
    <w:lvl w:ilvl="6">
      <w:start w:val="1"/>
      <w:numFmt w:val="decimal"/>
      <w:lvlText w:val="%7."/>
      <w:lvlJc w:val="left"/>
      <w:pPr>
        <w:ind w:left="7200" w:hanging="360"/>
      </w:pPr>
      <w:rPr>
        <w:u w:val="none"/>
      </w:rPr>
    </w:lvl>
    <w:lvl w:ilvl="7">
      <w:start w:val="1"/>
      <w:numFmt w:val="lowerLetter"/>
      <w:lvlText w:val="%8."/>
      <w:lvlJc w:val="left"/>
      <w:pPr>
        <w:ind w:left="7920" w:hanging="360"/>
      </w:pPr>
      <w:rPr>
        <w:u w:val="none"/>
      </w:rPr>
    </w:lvl>
    <w:lvl w:ilvl="8">
      <w:start w:val="1"/>
      <w:numFmt w:val="lowerRoman"/>
      <w:lvlText w:val="%9."/>
      <w:lvlJc w:val="right"/>
      <w:pPr>
        <w:ind w:left="8640" w:hanging="360"/>
      </w:pPr>
      <w:rPr>
        <w:u w:val="none"/>
      </w:rPr>
    </w:lvl>
  </w:abstractNum>
  <w:abstractNum w:abstractNumId="2" w15:restartNumberingAfterBreak="0">
    <w:nsid w:val="0E3D7D55"/>
    <w:multiLevelType w:val="hybridMultilevel"/>
    <w:tmpl w:val="0F4C5824"/>
    <w:lvl w:ilvl="0" w:tplc="0419000F">
      <w:start w:val="1"/>
      <w:numFmt w:val="decimal"/>
      <w:lvlText w:val="%1."/>
      <w:lvlJc w:val="left"/>
      <w:pPr>
        <w:ind w:left="1286" w:hanging="360"/>
      </w:pPr>
    </w:lvl>
    <w:lvl w:ilvl="1" w:tplc="04190019" w:tentative="1">
      <w:start w:val="1"/>
      <w:numFmt w:val="lowerLetter"/>
      <w:lvlText w:val="%2."/>
      <w:lvlJc w:val="left"/>
      <w:pPr>
        <w:ind w:left="2006" w:hanging="360"/>
      </w:pPr>
    </w:lvl>
    <w:lvl w:ilvl="2" w:tplc="0419001B" w:tentative="1">
      <w:start w:val="1"/>
      <w:numFmt w:val="lowerRoman"/>
      <w:lvlText w:val="%3."/>
      <w:lvlJc w:val="right"/>
      <w:pPr>
        <w:ind w:left="2726" w:hanging="180"/>
      </w:pPr>
    </w:lvl>
    <w:lvl w:ilvl="3" w:tplc="0419000F" w:tentative="1">
      <w:start w:val="1"/>
      <w:numFmt w:val="decimal"/>
      <w:lvlText w:val="%4."/>
      <w:lvlJc w:val="left"/>
      <w:pPr>
        <w:ind w:left="3446" w:hanging="360"/>
      </w:pPr>
    </w:lvl>
    <w:lvl w:ilvl="4" w:tplc="04190019" w:tentative="1">
      <w:start w:val="1"/>
      <w:numFmt w:val="lowerLetter"/>
      <w:lvlText w:val="%5."/>
      <w:lvlJc w:val="left"/>
      <w:pPr>
        <w:ind w:left="4166" w:hanging="360"/>
      </w:pPr>
    </w:lvl>
    <w:lvl w:ilvl="5" w:tplc="0419001B" w:tentative="1">
      <w:start w:val="1"/>
      <w:numFmt w:val="lowerRoman"/>
      <w:lvlText w:val="%6."/>
      <w:lvlJc w:val="right"/>
      <w:pPr>
        <w:ind w:left="4886" w:hanging="180"/>
      </w:pPr>
    </w:lvl>
    <w:lvl w:ilvl="6" w:tplc="0419000F" w:tentative="1">
      <w:start w:val="1"/>
      <w:numFmt w:val="decimal"/>
      <w:lvlText w:val="%7."/>
      <w:lvlJc w:val="left"/>
      <w:pPr>
        <w:ind w:left="5606" w:hanging="360"/>
      </w:pPr>
    </w:lvl>
    <w:lvl w:ilvl="7" w:tplc="04190019" w:tentative="1">
      <w:start w:val="1"/>
      <w:numFmt w:val="lowerLetter"/>
      <w:lvlText w:val="%8."/>
      <w:lvlJc w:val="left"/>
      <w:pPr>
        <w:ind w:left="6326" w:hanging="360"/>
      </w:pPr>
    </w:lvl>
    <w:lvl w:ilvl="8" w:tplc="0419001B" w:tentative="1">
      <w:start w:val="1"/>
      <w:numFmt w:val="lowerRoman"/>
      <w:lvlText w:val="%9."/>
      <w:lvlJc w:val="right"/>
      <w:pPr>
        <w:ind w:left="7046" w:hanging="180"/>
      </w:pPr>
    </w:lvl>
  </w:abstractNum>
  <w:abstractNum w:abstractNumId="3" w15:restartNumberingAfterBreak="0">
    <w:nsid w:val="38263962"/>
    <w:multiLevelType w:val="hybridMultilevel"/>
    <w:tmpl w:val="1FD69E6E"/>
    <w:lvl w:ilvl="0" w:tplc="674C489E">
      <w:start w:val="1"/>
      <w:numFmt w:val="decimal"/>
      <w:lvlText w:val="Статья %1."/>
      <w:lvlJc w:val="left"/>
      <w:pPr>
        <w:ind w:left="19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5273B2F"/>
    <w:multiLevelType w:val="multilevel"/>
    <w:tmpl w:val="5352F07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4BC22258"/>
    <w:multiLevelType w:val="hybridMultilevel"/>
    <w:tmpl w:val="8C2C04F0"/>
    <w:lvl w:ilvl="0" w:tplc="0419000F">
      <w:start w:val="1"/>
      <w:numFmt w:val="decimal"/>
      <w:lvlText w:val="%1."/>
      <w:lvlJc w:val="left"/>
      <w:pPr>
        <w:ind w:left="1286" w:hanging="360"/>
      </w:pPr>
    </w:lvl>
    <w:lvl w:ilvl="1" w:tplc="04190019" w:tentative="1">
      <w:start w:val="1"/>
      <w:numFmt w:val="lowerLetter"/>
      <w:lvlText w:val="%2."/>
      <w:lvlJc w:val="left"/>
      <w:pPr>
        <w:ind w:left="2006" w:hanging="360"/>
      </w:pPr>
    </w:lvl>
    <w:lvl w:ilvl="2" w:tplc="0419001B" w:tentative="1">
      <w:start w:val="1"/>
      <w:numFmt w:val="lowerRoman"/>
      <w:lvlText w:val="%3."/>
      <w:lvlJc w:val="right"/>
      <w:pPr>
        <w:ind w:left="2726" w:hanging="180"/>
      </w:pPr>
    </w:lvl>
    <w:lvl w:ilvl="3" w:tplc="0419000F" w:tentative="1">
      <w:start w:val="1"/>
      <w:numFmt w:val="decimal"/>
      <w:lvlText w:val="%4."/>
      <w:lvlJc w:val="left"/>
      <w:pPr>
        <w:ind w:left="3446" w:hanging="360"/>
      </w:pPr>
    </w:lvl>
    <w:lvl w:ilvl="4" w:tplc="04190019" w:tentative="1">
      <w:start w:val="1"/>
      <w:numFmt w:val="lowerLetter"/>
      <w:lvlText w:val="%5."/>
      <w:lvlJc w:val="left"/>
      <w:pPr>
        <w:ind w:left="4166" w:hanging="360"/>
      </w:pPr>
    </w:lvl>
    <w:lvl w:ilvl="5" w:tplc="0419001B" w:tentative="1">
      <w:start w:val="1"/>
      <w:numFmt w:val="lowerRoman"/>
      <w:lvlText w:val="%6."/>
      <w:lvlJc w:val="right"/>
      <w:pPr>
        <w:ind w:left="4886" w:hanging="180"/>
      </w:pPr>
    </w:lvl>
    <w:lvl w:ilvl="6" w:tplc="0419000F" w:tentative="1">
      <w:start w:val="1"/>
      <w:numFmt w:val="decimal"/>
      <w:lvlText w:val="%7."/>
      <w:lvlJc w:val="left"/>
      <w:pPr>
        <w:ind w:left="5606" w:hanging="360"/>
      </w:pPr>
    </w:lvl>
    <w:lvl w:ilvl="7" w:tplc="04190019" w:tentative="1">
      <w:start w:val="1"/>
      <w:numFmt w:val="lowerLetter"/>
      <w:lvlText w:val="%8."/>
      <w:lvlJc w:val="left"/>
      <w:pPr>
        <w:ind w:left="6326" w:hanging="360"/>
      </w:pPr>
    </w:lvl>
    <w:lvl w:ilvl="8" w:tplc="0419001B" w:tentative="1">
      <w:start w:val="1"/>
      <w:numFmt w:val="lowerRoman"/>
      <w:lvlText w:val="%9."/>
      <w:lvlJc w:val="right"/>
      <w:pPr>
        <w:ind w:left="7046" w:hanging="180"/>
      </w:pPr>
    </w:lvl>
  </w:abstractNum>
  <w:num w:numId="1" w16cid:durableId="380251826">
    <w:abstractNumId w:val="1"/>
  </w:num>
  <w:num w:numId="2" w16cid:durableId="766728049">
    <w:abstractNumId w:val="0"/>
  </w:num>
  <w:num w:numId="3" w16cid:durableId="1108353765">
    <w:abstractNumId w:val="4"/>
  </w:num>
  <w:num w:numId="4" w16cid:durableId="1668361318">
    <w:abstractNumId w:val="2"/>
  </w:num>
  <w:num w:numId="5" w16cid:durableId="810946285">
    <w:abstractNumId w:val="5"/>
  </w:num>
  <w:num w:numId="6" w16cid:durableId="1845594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643"/>
    <w:rsid w:val="00031061"/>
    <w:rsid w:val="0004349C"/>
    <w:rsid w:val="0005206E"/>
    <w:rsid w:val="00071E61"/>
    <w:rsid w:val="000851B0"/>
    <w:rsid w:val="000D2A9B"/>
    <w:rsid w:val="00153799"/>
    <w:rsid w:val="001735AB"/>
    <w:rsid w:val="001814A3"/>
    <w:rsid w:val="001B133C"/>
    <w:rsid w:val="00207FD3"/>
    <w:rsid w:val="00220300"/>
    <w:rsid w:val="002428F4"/>
    <w:rsid w:val="002A5E5C"/>
    <w:rsid w:val="002C11B5"/>
    <w:rsid w:val="002F5BF5"/>
    <w:rsid w:val="0031420E"/>
    <w:rsid w:val="003375E6"/>
    <w:rsid w:val="00363D29"/>
    <w:rsid w:val="00370B6E"/>
    <w:rsid w:val="00380D3F"/>
    <w:rsid w:val="003B257C"/>
    <w:rsid w:val="003D2D15"/>
    <w:rsid w:val="003E5F11"/>
    <w:rsid w:val="00400679"/>
    <w:rsid w:val="00401D20"/>
    <w:rsid w:val="00420BFC"/>
    <w:rsid w:val="00494388"/>
    <w:rsid w:val="004C0327"/>
    <w:rsid w:val="005032B5"/>
    <w:rsid w:val="00517048"/>
    <w:rsid w:val="0052415F"/>
    <w:rsid w:val="00563B53"/>
    <w:rsid w:val="00566CE6"/>
    <w:rsid w:val="00577D3C"/>
    <w:rsid w:val="00585E2C"/>
    <w:rsid w:val="005A111F"/>
    <w:rsid w:val="005A1D81"/>
    <w:rsid w:val="005A42DE"/>
    <w:rsid w:val="005F2D06"/>
    <w:rsid w:val="006072E2"/>
    <w:rsid w:val="00626B4F"/>
    <w:rsid w:val="006468D0"/>
    <w:rsid w:val="006514E5"/>
    <w:rsid w:val="00677127"/>
    <w:rsid w:val="00685458"/>
    <w:rsid w:val="00693435"/>
    <w:rsid w:val="006A6179"/>
    <w:rsid w:val="006C2E5C"/>
    <w:rsid w:val="006C6E91"/>
    <w:rsid w:val="00717AA8"/>
    <w:rsid w:val="00753658"/>
    <w:rsid w:val="0077081E"/>
    <w:rsid w:val="00772916"/>
    <w:rsid w:val="00792B6A"/>
    <w:rsid w:val="00793FA0"/>
    <w:rsid w:val="00797DC5"/>
    <w:rsid w:val="007B233E"/>
    <w:rsid w:val="007B7195"/>
    <w:rsid w:val="007E5EF2"/>
    <w:rsid w:val="007F2DB4"/>
    <w:rsid w:val="00803A3B"/>
    <w:rsid w:val="00830643"/>
    <w:rsid w:val="00843A07"/>
    <w:rsid w:val="008557FC"/>
    <w:rsid w:val="00864B4F"/>
    <w:rsid w:val="008740A3"/>
    <w:rsid w:val="008B7CE0"/>
    <w:rsid w:val="008C7A47"/>
    <w:rsid w:val="008D5CC4"/>
    <w:rsid w:val="008F1CB8"/>
    <w:rsid w:val="00900367"/>
    <w:rsid w:val="0090696C"/>
    <w:rsid w:val="009154F2"/>
    <w:rsid w:val="0093387F"/>
    <w:rsid w:val="0093416F"/>
    <w:rsid w:val="009426B2"/>
    <w:rsid w:val="00947750"/>
    <w:rsid w:val="009E3D43"/>
    <w:rsid w:val="009F022E"/>
    <w:rsid w:val="00A02FC8"/>
    <w:rsid w:val="00A62E4D"/>
    <w:rsid w:val="00A72F5F"/>
    <w:rsid w:val="00A736C3"/>
    <w:rsid w:val="00A808C2"/>
    <w:rsid w:val="00A8402F"/>
    <w:rsid w:val="00A90606"/>
    <w:rsid w:val="00A95EBC"/>
    <w:rsid w:val="00AC20EE"/>
    <w:rsid w:val="00AD784D"/>
    <w:rsid w:val="00AF7C4E"/>
    <w:rsid w:val="00B0508E"/>
    <w:rsid w:val="00B0741E"/>
    <w:rsid w:val="00B12CC6"/>
    <w:rsid w:val="00B1440C"/>
    <w:rsid w:val="00B342EA"/>
    <w:rsid w:val="00B34A77"/>
    <w:rsid w:val="00B46888"/>
    <w:rsid w:val="00B550E2"/>
    <w:rsid w:val="00B6778F"/>
    <w:rsid w:val="00B80C4B"/>
    <w:rsid w:val="00BA290A"/>
    <w:rsid w:val="00BD607B"/>
    <w:rsid w:val="00C103F4"/>
    <w:rsid w:val="00C27732"/>
    <w:rsid w:val="00C3068A"/>
    <w:rsid w:val="00C522C4"/>
    <w:rsid w:val="00C70537"/>
    <w:rsid w:val="00C7798F"/>
    <w:rsid w:val="00CC2A38"/>
    <w:rsid w:val="00CC6C25"/>
    <w:rsid w:val="00CD54E6"/>
    <w:rsid w:val="00CF0959"/>
    <w:rsid w:val="00CF2953"/>
    <w:rsid w:val="00D21A6C"/>
    <w:rsid w:val="00D3493E"/>
    <w:rsid w:val="00D456B5"/>
    <w:rsid w:val="00D63CC2"/>
    <w:rsid w:val="00D97F70"/>
    <w:rsid w:val="00DB4F24"/>
    <w:rsid w:val="00DC15EA"/>
    <w:rsid w:val="00DC4164"/>
    <w:rsid w:val="00DD2F0A"/>
    <w:rsid w:val="00E20F3F"/>
    <w:rsid w:val="00E34363"/>
    <w:rsid w:val="00E418A6"/>
    <w:rsid w:val="00E51062"/>
    <w:rsid w:val="00E83452"/>
    <w:rsid w:val="00E91EEB"/>
    <w:rsid w:val="00ED3363"/>
    <w:rsid w:val="00EE0455"/>
    <w:rsid w:val="00EE7F56"/>
    <w:rsid w:val="00F02A87"/>
    <w:rsid w:val="00F1193F"/>
    <w:rsid w:val="00F13E91"/>
    <w:rsid w:val="00F30A0D"/>
    <w:rsid w:val="00F43766"/>
    <w:rsid w:val="00F4401D"/>
    <w:rsid w:val="00F77904"/>
    <w:rsid w:val="00FB395D"/>
    <w:rsid w:val="00FB7D66"/>
    <w:rsid w:val="00FE30C7"/>
    <w:rsid w:val="00FF35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D3B87"/>
  <w15:docId w15:val="{B6C9C29A-DF57-46A9-B35E-D1C993351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B3FFF"/>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List Paragraph"/>
    <w:basedOn w:val="a"/>
    <w:uiPriority w:val="34"/>
    <w:qFormat/>
    <w:rsid w:val="00D84A6C"/>
    <w:pPr>
      <w:spacing w:after="200" w:line="276" w:lineRule="auto"/>
      <w:ind w:left="720"/>
      <w:contextualSpacing/>
    </w:pPr>
  </w:style>
  <w:style w:type="paragraph" w:styleId="a5">
    <w:name w:val="No Spacing"/>
    <w:uiPriority w:val="1"/>
    <w:qFormat/>
    <w:rsid w:val="00AB00A0"/>
    <w:pPr>
      <w:spacing w:after="0" w:line="240" w:lineRule="auto"/>
    </w:pPr>
    <w:rPr>
      <w:rFonts w:eastAsiaTheme="minorEastAsia"/>
    </w:rPr>
  </w:style>
  <w:style w:type="paragraph" w:styleId="a6">
    <w:name w:val="Balloon Text"/>
    <w:basedOn w:val="a"/>
    <w:link w:val="a7"/>
    <w:uiPriority w:val="99"/>
    <w:semiHidden/>
    <w:unhideWhenUsed/>
    <w:rsid w:val="00A11578"/>
    <w:pPr>
      <w:spacing w:after="0" w:line="240" w:lineRule="auto"/>
    </w:pPr>
    <w:rPr>
      <w:rFonts w:ascii="Arial" w:hAnsi="Arial" w:cs="Arial"/>
      <w:sz w:val="18"/>
      <w:szCs w:val="18"/>
    </w:rPr>
  </w:style>
  <w:style w:type="character" w:customStyle="1" w:styleId="a7">
    <w:name w:val="Текст выноски Знак"/>
    <w:basedOn w:val="a0"/>
    <w:link w:val="a6"/>
    <w:uiPriority w:val="99"/>
    <w:semiHidden/>
    <w:rsid w:val="00A11578"/>
    <w:rPr>
      <w:rFonts w:ascii="Arial" w:hAnsi="Arial" w:cs="Arial"/>
      <w:sz w:val="18"/>
      <w:szCs w:val="18"/>
    </w:rPr>
  </w:style>
  <w:style w:type="paragraph" w:styleId="a8">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styleId="a9">
    <w:name w:val="Table Grid"/>
    <w:basedOn w:val="a1"/>
    <w:uiPriority w:val="39"/>
    <w:rsid w:val="00D97F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annotation reference"/>
    <w:basedOn w:val="a0"/>
    <w:uiPriority w:val="99"/>
    <w:semiHidden/>
    <w:unhideWhenUsed/>
    <w:rsid w:val="008B7CE0"/>
    <w:rPr>
      <w:sz w:val="16"/>
      <w:szCs w:val="16"/>
    </w:rPr>
  </w:style>
  <w:style w:type="paragraph" w:styleId="ab">
    <w:name w:val="annotation text"/>
    <w:basedOn w:val="a"/>
    <w:link w:val="ac"/>
    <w:uiPriority w:val="99"/>
    <w:semiHidden/>
    <w:unhideWhenUsed/>
    <w:rsid w:val="008B7CE0"/>
    <w:pPr>
      <w:spacing w:line="240" w:lineRule="auto"/>
    </w:pPr>
    <w:rPr>
      <w:sz w:val="20"/>
      <w:szCs w:val="20"/>
    </w:rPr>
  </w:style>
  <w:style w:type="character" w:customStyle="1" w:styleId="ac">
    <w:name w:val="Текст примечания Знак"/>
    <w:basedOn w:val="a0"/>
    <w:link w:val="ab"/>
    <w:uiPriority w:val="99"/>
    <w:semiHidden/>
    <w:rsid w:val="008B7CE0"/>
    <w:rPr>
      <w:sz w:val="20"/>
      <w:szCs w:val="20"/>
    </w:rPr>
  </w:style>
  <w:style w:type="paragraph" w:styleId="ad">
    <w:name w:val="annotation subject"/>
    <w:basedOn w:val="ab"/>
    <w:next w:val="ab"/>
    <w:link w:val="ae"/>
    <w:uiPriority w:val="99"/>
    <w:semiHidden/>
    <w:unhideWhenUsed/>
    <w:rsid w:val="008B7CE0"/>
    <w:rPr>
      <w:b/>
      <w:bCs/>
    </w:rPr>
  </w:style>
  <w:style w:type="character" w:customStyle="1" w:styleId="ae">
    <w:name w:val="Тема примечания Знак"/>
    <w:basedOn w:val="ac"/>
    <w:link w:val="ad"/>
    <w:uiPriority w:val="99"/>
    <w:semiHidden/>
    <w:rsid w:val="008B7CE0"/>
    <w:rPr>
      <w:b/>
      <w:bCs/>
      <w:sz w:val="20"/>
      <w:szCs w:val="20"/>
    </w:rPr>
  </w:style>
  <w:style w:type="paragraph" w:styleId="af">
    <w:name w:val="Revision"/>
    <w:hidden/>
    <w:uiPriority w:val="99"/>
    <w:semiHidden/>
    <w:rsid w:val="008B7CE0"/>
    <w:pPr>
      <w:spacing w:after="0" w:line="240" w:lineRule="auto"/>
    </w:pPr>
  </w:style>
  <w:style w:type="paragraph" w:styleId="af0">
    <w:name w:val="footer"/>
    <w:basedOn w:val="a"/>
    <w:link w:val="af1"/>
    <w:uiPriority w:val="99"/>
    <w:unhideWhenUsed/>
    <w:rsid w:val="00C27732"/>
    <w:pPr>
      <w:tabs>
        <w:tab w:val="center" w:pos="4513"/>
        <w:tab w:val="right" w:pos="9026"/>
      </w:tabs>
      <w:spacing w:after="0" w:line="240" w:lineRule="auto"/>
    </w:pPr>
  </w:style>
  <w:style w:type="character" w:customStyle="1" w:styleId="af1">
    <w:name w:val="Нижний колонтитул Знак"/>
    <w:basedOn w:val="a0"/>
    <w:link w:val="af0"/>
    <w:uiPriority w:val="99"/>
    <w:rsid w:val="00C27732"/>
  </w:style>
  <w:style w:type="character" w:styleId="af2">
    <w:name w:val="page number"/>
    <w:basedOn w:val="a0"/>
    <w:uiPriority w:val="99"/>
    <w:semiHidden/>
    <w:unhideWhenUsed/>
    <w:rsid w:val="00C27732"/>
  </w:style>
  <w:style w:type="paragraph" w:customStyle="1" w:styleId="10">
    <w:name w:val="Стиль1"/>
    <w:basedOn w:val="3"/>
    <w:link w:val="11"/>
    <w:qFormat/>
    <w:rsid w:val="00C27732"/>
    <w:pPr>
      <w:spacing w:after="240"/>
      <w:ind w:firstLine="709"/>
    </w:pPr>
    <w:rPr>
      <w:rFonts w:ascii="Times New Roman" w:hAnsi="Times New Roman"/>
    </w:rPr>
  </w:style>
  <w:style w:type="character" w:customStyle="1" w:styleId="11">
    <w:name w:val="Стиль1 Знак"/>
    <w:basedOn w:val="a0"/>
    <w:link w:val="10"/>
    <w:rsid w:val="00C27732"/>
    <w:rPr>
      <w:rFonts w:ascii="Times New Roman" w:hAnsi="Times New Roman"/>
      <w:b/>
      <w:sz w:val="28"/>
      <w:szCs w:val="28"/>
    </w:rPr>
  </w:style>
  <w:style w:type="paragraph" w:styleId="af3">
    <w:name w:val="header"/>
    <w:basedOn w:val="a"/>
    <w:link w:val="af4"/>
    <w:uiPriority w:val="99"/>
    <w:unhideWhenUsed/>
    <w:rsid w:val="00AC20EE"/>
    <w:pPr>
      <w:tabs>
        <w:tab w:val="center" w:pos="4513"/>
        <w:tab w:val="right" w:pos="9026"/>
      </w:tabs>
      <w:spacing w:after="0" w:line="240" w:lineRule="auto"/>
    </w:pPr>
  </w:style>
  <w:style w:type="character" w:customStyle="1" w:styleId="af4">
    <w:name w:val="Верхний колонтитул Знак"/>
    <w:basedOn w:val="a0"/>
    <w:link w:val="af3"/>
    <w:uiPriority w:val="99"/>
    <w:rsid w:val="00AC20EE"/>
  </w:style>
  <w:style w:type="character" w:styleId="af5">
    <w:name w:val="Hyperlink"/>
    <w:basedOn w:val="a0"/>
    <w:uiPriority w:val="99"/>
    <w:unhideWhenUsed/>
    <w:rsid w:val="00B80C4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koomtalkuu.gov.k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FDGcfFr2QWmfn+tBRinl21cw01g==">AMUW2mVNqvM+jGRytzAhNSIyL0kikma+YRB7EgyAyfZP69OI4/Rl8gPmfSfo9rcEjly+5RO/VcCQT6o7P8S+DkY33JFQqcRsd2POzIk6WgmLevNFvVHmangEI+vOXTt0byj5j/uLYIj7</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Pages>
  <Words>7837</Words>
  <Characters>44676</Characters>
  <Application>Microsoft Office Word</Application>
  <DocSecurity>0</DocSecurity>
  <Lines>372</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User</cp:lastModifiedBy>
  <cp:revision>96</cp:revision>
  <cp:lastPrinted>2024-05-16T06:34:00Z</cp:lastPrinted>
  <dcterms:created xsi:type="dcterms:W3CDTF">2024-05-10T12:03:00Z</dcterms:created>
  <dcterms:modified xsi:type="dcterms:W3CDTF">2024-06-24T11:03:00Z</dcterms:modified>
</cp:coreProperties>
</file>