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04715" w14:textId="778DDF92" w:rsidR="00B12EAA" w:rsidRPr="00B12EAA" w:rsidRDefault="00B12EAA" w:rsidP="00BC2F5F">
      <w:pPr>
        <w:spacing w:after="0" w:line="240" w:lineRule="auto"/>
        <w:ind w:left="5664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ky-KG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Проект</w:t>
      </w:r>
      <w:r w:rsidR="00DE50EC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ко второму чтению</w:t>
      </w:r>
    </w:p>
    <w:p w14:paraId="4233D482" w14:textId="77777777" w:rsidR="00B12EAA" w:rsidRPr="00B12EAA" w:rsidRDefault="00B12EAA" w:rsidP="00BC2F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14:paraId="596C5DEF" w14:textId="77777777" w:rsidR="00B12EAA" w:rsidRPr="00B12EAA" w:rsidRDefault="00B12EAA" w:rsidP="00BC2F5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ЗАКОН КЫРГЫЗСКОЙ РЕСПУБЛИКИ </w:t>
      </w:r>
    </w:p>
    <w:p w14:paraId="2D5C8A71" w14:textId="77777777" w:rsidR="00B12EAA" w:rsidRPr="00B12EAA" w:rsidRDefault="00B12EAA" w:rsidP="00BC2F5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5237EB1D" w14:textId="77777777" w:rsidR="00B12EAA" w:rsidRPr="00B12EAA" w:rsidRDefault="00B12EAA" w:rsidP="00BC2F5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«О внесении изменений в некоторые законодательные акты </w:t>
      </w:r>
    </w:p>
    <w:p w14:paraId="46439E1D" w14:textId="77777777" w:rsidR="00B12EAA" w:rsidRPr="00B12EAA" w:rsidRDefault="00B12EAA" w:rsidP="00BC2F5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Кыргызской Республики (Уголовный кодекс Кыргызской Республики, </w:t>
      </w:r>
    </w:p>
    <w:p w14:paraId="2B158B90" w14:textId="77777777" w:rsidR="00B12EAA" w:rsidRPr="00B12EAA" w:rsidRDefault="00B12EAA" w:rsidP="00BC2F5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Кодекс Кыргызской Республики о правонарушениях)»</w:t>
      </w:r>
    </w:p>
    <w:p w14:paraId="01DF54F3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6FCAA2F3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Статья 1.</w:t>
      </w:r>
    </w:p>
    <w:p w14:paraId="4BDA38B8" w14:textId="151209B8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Внести в Уголовный кодекс Кыргызской Республики (газета "Эркин-Тоо" от 16 ноября 2021 года № 122-133) следующ</w:t>
      </w:r>
      <w:r w:rsidR="003A13E1">
        <w:rPr>
          <w:rFonts w:ascii="Times New Roman" w:eastAsia="Calibri" w:hAnsi="Times New Roman" w:cs="Times New Roman"/>
          <w:kern w:val="2"/>
          <w:sz w:val="28"/>
          <w:szCs w:val="28"/>
        </w:rPr>
        <w:t>ие</w:t>
      </w: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изменени</w:t>
      </w:r>
      <w:r w:rsidR="003A13E1">
        <w:rPr>
          <w:rFonts w:ascii="Times New Roman" w:eastAsia="Calibri" w:hAnsi="Times New Roman" w:cs="Times New Roman"/>
          <w:kern w:val="2"/>
          <w:sz w:val="28"/>
          <w:szCs w:val="28"/>
        </w:rPr>
        <w:t>я:</w:t>
      </w:r>
    </w:p>
    <w:p w14:paraId="054AE7AB" w14:textId="12D5CCC6" w:rsidR="00316613" w:rsidRDefault="003A13E1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1) </w:t>
      </w:r>
      <w:r w:rsidR="00316613" w:rsidRPr="00D40A74">
        <w:rPr>
          <w:rFonts w:ascii="Times New Roman" w:eastAsia="Calibri" w:hAnsi="Times New Roman" w:cs="Times New Roman"/>
          <w:bCs/>
          <w:sz w:val="28"/>
          <w:szCs w:val="28"/>
        </w:rPr>
        <w:t>Абзац 1 части 1 статьи 160 изложить в следующей редакции:</w:t>
      </w:r>
    </w:p>
    <w:p w14:paraId="25A63A67" w14:textId="77777777" w:rsidR="00316613" w:rsidRDefault="00316613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«1. </w:t>
      </w:r>
      <w:r w:rsidRPr="00D40A74">
        <w:rPr>
          <w:rFonts w:ascii="Times New Roman" w:eastAsia="Calibri" w:hAnsi="Times New Roman" w:cs="Times New Roman"/>
          <w:bCs/>
          <w:sz w:val="28"/>
          <w:szCs w:val="28"/>
        </w:rPr>
        <w:t>Организация или содержание притонов для занятия проституцией, либо сводничество для разврата, либо сутенерство, -</w:t>
      </w:r>
      <w:r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69CE87C8" w14:textId="5104953E" w:rsidR="00B12EAA" w:rsidRPr="00B12EAA" w:rsidRDefault="003A13E1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</w:rPr>
        <w:t xml:space="preserve">2) </w:t>
      </w:r>
      <w:r w:rsidR="00B12EAA" w:rsidRPr="00B12EAA">
        <w:rPr>
          <w:rFonts w:ascii="Times New Roman" w:eastAsia="Calibri" w:hAnsi="Times New Roman" w:cs="Times New Roman"/>
          <w:kern w:val="2"/>
          <w:sz w:val="28"/>
          <w:szCs w:val="28"/>
        </w:rPr>
        <w:t>Главу 24 дополнить статьей 160-1 следующе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го</w:t>
      </w:r>
      <w:r w:rsidR="00B12EAA" w:rsidRPr="00B12EAA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содержания</w:t>
      </w:r>
      <w:r w:rsidR="00B12EAA" w:rsidRPr="00B12EAA">
        <w:rPr>
          <w:rFonts w:ascii="Times New Roman" w:eastAsia="Calibri" w:hAnsi="Times New Roman" w:cs="Times New Roman"/>
          <w:kern w:val="2"/>
          <w:sz w:val="28"/>
          <w:szCs w:val="28"/>
        </w:rPr>
        <w:t>:</w:t>
      </w:r>
    </w:p>
    <w:p w14:paraId="1B201DA3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 xml:space="preserve">«Статья 160-1. Организация и содействие проституции и разврату через интернет сети (вебкам-студии) </w:t>
      </w:r>
    </w:p>
    <w:p w14:paraId="22FD4F32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1. Организация и содействие проституции и разврата через интернет в прямом эфире (онлайн) с помощью специальной платформы (вебкам-студии), направленные на удовлетворение сексуальных желаний или фантазий человека, включающие в себя визуальные и разговорные интимные отношения</w:t>
      </w:r>
      <w:r w:rsidRPr="00B12EAA">
        <w:rPr>
          <w:rFonts w:ascii="Times New Roman" w:eastAsia="Calibri" w:hAnsi="Times New Roman" w:cs="Times New Roman"/>
          <w:kern w:val="2"/>
          <w:sz w:val="28"/>
          <w:szCs w:val="28"/>
          <w:lang w:val="ky-KG"/>
        </w:rPr>
        <w:t>,</w:t>
      </w: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в целях получения денежной прибыли или других материальных компенсаций, – </w:t>
      </w:r>
    </w:p>
    <w:p w14:paraId="6AD3E324" w14:textId="37DE45BD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наказываются штрафом от 1000 до 2000 расчетных показателей или лишением свободы на срок до трёх лет</w:t>
      </w:r>
      <w:r w:rsidR="003A13E1">
        <w:rPr>
          <w:rFonts w:ascii="Times New Roman" w:eastAsia="Calibri" w:hAnsi="Times New Roman" w:cs="Times New Roman"/>
          <w:kern w:val="2"/>
          <w:sz w:val="28"/>
          <w:szCs w:val="28"/>
        </w:rPr>
        <w:t>.</w:t>
      </w:r>
    </w:p>
    <w:p w14:paraId="36CBF4FE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2. Те же деяния совершенные:</w:t>
      </w:r>
    </w:p>
    <w:p w14:paraId="4982771C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-группой лиц;</w:t>
      </w:r>
    </w:p>
    <w:p w14:paraId="2D2047E9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 xml:space="preserve">-группой лиц по предварительному сговору – </w:t>
      </w:r>
    </w:p>
    <w:p w14:paraId="4A738E36" w14:textId="4952614F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наказыва</w:t>
      </w:r>
      <w:r w:rsidR="003A13E1">
        <w:rPr>
          <w:rFonts w:ascii="Times New Roman" w:eastAsia="Calibri" w:hAnsi="Times New Roman" w:cs="Times New Roman"/>
          <w:kern w:val="2"/>
          <w:sz w:val="28"/>
          <w:szCs w:val="28"/>
        </w:rPr>
        <w:t>ю</w:t>
      </w: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тся лишением свободы на срок до пяти лет с конфискацией имущества или без таковой</w:t>
      </w:r>
    </w:p>
    <w:p w14:paraId="4E237BEB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3. Те же деяния, совершенные в составе организованной преступной группы, преступного сообщества</w:t>
      </w:r>
    </w:p>
    <w:p w14:paraId="4255B918" w14:textId="619860E1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- наказыва</w:t>
      </w:r>
      <w:r w:rsidR="003A13E1">
        <w:rPr>
          <w:rFonts w:ascii="Times New Roman" w:eastAsia="Calibri" w:hAnsi="Times New Roman" w:cs="Times New Roman"/>
          <w:kern w:val="2"/>
          <w:sz w:val="28"/>
          <w:szCs w:val="28"/>
        </w:rPr>
        <w:t>ю</w:t>
      </w: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тся лишением свободы до семи лет с конфискацией имущества.</w:t>
      </w:r>
    </w:p>
    <w:p w14:paraId="443909A9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4. Деяния, предусмотренные частями 1-3 настоящей статьи, совершенные с использованием детей -</w:t>
      </w:r>
    </w:p>
    <w:p w14:paraId="5B34698A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наказываются лишением свободы на срок до пятнадцати лет с конфискацией имущества.».</w:t>
      </w:r>
    </w:p>
    <w:p w14:paraId="20B49912" w14:textId="77777777" w:rsidR="003C6EF1" w:rsidRPr="00B12EAA" w:rsidRDefault="003C6EF1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B12EAA">
        <w:rPr>
          <w:rFonts w:ascii="Times New Roman" w:eastAsia="Calibri" w:hAnsi="Times New Roman" w:cs="Times New Roman"/>
          <w:kern w:val="2"/>
          <w:sz w:val="28"/>
          <w:szCs w:val="28"/>
        </w:rPr>
        <w:t>Примечание: под вебкам-студией следует понимать организацию лицом предоставления сексуальных услуг и иных развратных действий сексуального характера в прямом эфире с помощью специальной платформы через интернет в специально организованных и оборудованных для этого помещениях, с целью получения денежной прибыли или извлечения иной материальной выгоды (вебкам-бизнес).</w:t>
      </w:r>
    </w:p>
    <w:p w14:paraId="04C1C879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14:paraId="19348EAB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lastRenderedPageBreak/>
        <w:t>Статья 2.</w:t>
      </w:r>
    </w:p>
    <w:p w14:paraId="1051FF41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Внести в Кодекс Кыргызской Республики о правонарушениях (газета "Эркин-Тоо" от 16 ноября 2021 года № 122-133) следующие изменения:</w:t>
      </w:r>
    </w:p>
    <w:p w14:paraId="633F7567" w14:textId="3C7BDB5B" w:rsidR="00B12EAA" w:rsidRPr="00B12EAA" w:rsidRDefault="00B12EAA" w:rsidP="00BC2F5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Главу 15 дополнить статьей 109-1 </w:t>
      </w:r>
      <w:r w:rsidR="003A13E1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следующего содержания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:</w:t>
      </w:r>
    </w:p>
    <w:p w14:paraId="3B63B540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«Статья 109-1. Участие в прямом эфире (онлайн) через интернет в действиях порнографического характера </w:t>
      </w:r>
    </w:p>
    <w:p w14:paraId="7B2D1B9B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Участие лиц в прямом эфире (онлайн)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val="ky-KG" w:eastAsia="ru-RU"/>
        </w:rPr>
        <w:t xml:space="preserve"> через интернет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 с помощью специальной платформы (вебкам-студии), направленные на удовлетворение сексуальных желаний или фантазий человека, включающие в себя визуальные и разговорные интимные отношения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val="ky-KG" w:eastAsia="ru-RU"/>
        </w:rPr>
        <w:t>,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 в целях получения денежной прибыли или других материальных компенсаций, –</w:t>
      </w:r>
    </w:p>
    <w:p w14:paraId="0C8914D4" w14:textId="2AD116B3" w:rsid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влекут наложение штрафа на физических лиц в размере 100 расчетных показателей.»;</w:t>
      </w:r>
    </w:p>
    <w:p w14:paraId="44B114A9" w14:textId="608EC549" w:rsidR="00316613" w:rsidRPr="00316613" w:rsidRDefault="00316613" w:rsidP="00BC2F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316613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Главу 15 дополнить статьей 109-2 </w:t>
      </w:r>
      <w:r w:rsidR="003A13E1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следующего содержания</w:t>
      </w:r>
      <w:r w:rsidRPr="00316613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:</w:t>
      </w:r>
    </w:p>
    <w:p w14:paraId="5872786D" w14:textId="2B3B7906" w:rsidR="00316613" w:rsidRPr="00316613" w:rsidRDefault="00316613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«</w:t>
      </w:r>
      <w:r w:rsidRPr="00316613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Статья 109-2. Занятие проституцией</w:t>
      </w:r>
    </w:p>
    <w:p w14:paraId="01445C2D" w14:textId="08AE4BC0" w:rsidR="00316613" w:rsidRDefault="00316613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316613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1.</w:t>
      </w:r>
      <w:r w:rsidRPr="00316613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ab/>
        <w:t>Занятие проституцией – влечет наложение штрафа на физических лиц в размере 200 расчетных показателей либо применение ареста от трех до семи суток.»</w:t>
      </w:r>
      <w:r w:rsidR="00F921F0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;</w:t>
      </w:r>
    </w:p>
    <w:p w14:paraId="01F0C4E3" w14:textId="46D83104" w:rsidR="00B12EAA" w:rsidRPr="00B12EAA" w:rsidRDefault="00B12EAA" w:rsidP="00BC2F5F">
      <w:pPr>
        <w:numPr>
          <w:ilvl w:val="0"/>
          <w:numId w:val="1"/>
        </w:numPr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в статье 456 после цифр «109,» дополнить цифрами «109-1,</w:t>
      </w:r>
      <w:r w:rsidR="00FC08E1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 xml:space="preserve"> 109-2,»</w:t>
      </w: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.</w:t>
      </w:r>
    </w:p>
    <w:p w14:paraId="0CBDF0F7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</w:p>
    <w:p w14:paraId="6DD1E58F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eastAsia="ru-RU"/>
        </w:rPr>
        <w:t>Статья 3.</w:t>
      </w:r>
    </w:p>
    <w:p w14:paraId="286087C4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  <w:r w:rsidRPr="00B12EAA"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  <w:t>Настоящий Закон вступает в силу с момента официального опубликования.</w:t>
      </w:r>
    </w:p>
    <w:p w14:paraId="1A453941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</w:p>
    <w:p w14:paraId="6CB23E4A" w14:textId="77777777" w:rsidR="00B12EAA" w:rsidRPr="00B12EAA" w:rsidRDefault="00B12EAA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B2B2B"/>
          <w:kern w:val="2"/>
          <w:sz w:val="28"/>
          <w:szCs w:val="28"/>
          <w:lang w:eastAsia="ru-RU"/>
        </w:rPr>
      </w:pPr>
    </w:p>
    <w:p w14:paraId="0D0C8842" w14:textId="59223ECB" w:rsidR="00B12EAA" w:rsidRPr="00B12EAA" w:rsidRDefault="00BC2F5F" w:rsidP="00BC2F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val="ky-KG" w:eastAsia="ru-RU"/>
        </w:rPr>
        <w:t xml:space="preserve">   </w:t>
      </w:r>
      <w:r w:rsidR="00B12EAA" w:rsidRPr="00B12EAA"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eastAsia="ru-RU"/>
        </w:rPr>
        <w:t xml:space="preserve">Президент </w:t>
      </w:r>
    </w:p>
    <w:p w14:paraId="08C1F517" w14:textId="21A9BDBD" w:rsidR="005167E0" w:rsidRPr="00B12EAA" w:rsidRDefault="00B12EAA" w:rsidP="00BC2F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EAA">
        <w:rPr>
          <w:rFonts w:ascii="Times New Roman" w:eastAsia="Times New Roman" w:hAnsi="Times New Roman" w:cs="Times New Roman"/>
          <w:b/>
          <w:color w:val="2B2B2B"/>
          <w:kern w:val="2"/>
          <w:sz w:val="28"/>
          <w:szCs w:val="28"/>
          <w:lang w:eastAsia="ru-RU"/>
        </w:rPr>
        <w:t>Кыргызской Республики</w:t>
      </w:r>
    </w:p>
    <w:sectPr w:rsidR="005167E0" w:rsidRPr="00B12EAA" w:rsidSect="00BC2F5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21485"/>
    <w:multiLevelType w:val="hybridMultilevel"/>
    <w:tmpl w:val="866EC434"/>
    <w:lvl w:ilvl="0" w:tplc="325077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17424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AA"/>
    <w:rsid w:val="00316613"/>
    <w:rsid w:val="00360938"/>
    <w:rsid w:val="00375084"/>
    <w:rsid w:val="003A13E1"/>
    <w:rsid w:val="003C6EF1"/>
    <w:rsid w:val="004B7BD9"/>
    <w:rsid w:val="005167E0"/>
    <w:rsid w:val="00521F02"/>
    <w:rsid w:val="00742087"/>
    <w:rsid w:val="009147FC"/>
    <w:rsid w:val="00A12D3E"/>
    <w:rsid w:val="00B12EAA"/>
    <w:rsid w:val="00BC2F5F"/>
    <w:rsid w:val="00C57C12"/>
    <w:rsid w:val="00DE50EC"/>
    <w:rsid w:val="00F921F0"/>
    <w:rsid w:val="00FC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64B7"/>
  <w15:chartTrackingRefBased/>
  <w15:docId w15:val="{AA5980F1-429B-4F9B-8912-A02F43DD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6</cp:revision>
  <dcterms:created xsi:type="dcterms:W3CDTF">2024-05-31T02:41:00Z</dcterms:created>
  <dcterms:modified xsi:type="dcterms:W3CDTF">2024-06-04T10:20:00Z</dcterms:modified>
</cp:coreProperties>
</file>