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65E54" w14:textId="77777777" w:rsidR="00CF5416" w:rsidRPr="00B53BBE" w:rsidRDefault="00CF5416" w:rsidP="00E020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173D9776" w14:textId="77777777" w:rsidR="00CF5416" w:rsidRPr="00B53BBE" w:rsidRDefault="00CF5416" w:rsidP="00E020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>Комитета по бюджету, экономической и фискальной политике</w:t>
      </w:r>
    </w:p>
    <w:p w14:paraId="30E85060" w14:textId="77777777" w:rsidR="00CF5416" w:rsidRPr="00B53BBE" w:rsidRDefault="00CF5416" w:rsidP="00E020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>Жогорку Кенеша Кыргызской Республики</w:t>
      </w:r>
    </w:p>
    <w:p w14:paraId="5B6049CA" w14:textId="3F51586E" w:rsidR="00CF5416" w:rsidRPr="00B53BBE" w:rsidRDefault="00CF5416" w:rsidP="00E020C7">
      <w:pPr>
        <w:spacing w:before="60"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B53BBE" w:rsidRPr="00B53BBE">
        <w:rPr>
          <w:rFonts w:ascii="Times New Roman" w:hAnsi="Times New Roman" w:cs="Times New Roman"/>
          <w:b/>
          <w:sz w:val="28"/>
          <w:szCs w:val="28"/>
        </w:rPr>
        <w:t>12</w:t>
      </w:r>
      <w:r w:rsidRPr="00B53B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3BBE" w:rsidRPr="00B53BBE">
        <w:rPr>
          <w:rFonts w:ascii="Times New Roman" w:hAnsi="Times New Roman" w:cs="Times New Roman"/>
          <w:b/>
          <w:sz w:val="28"/>
          <w:szCs w:val="28"/>
        </w:rPr>
        <w:t>феврал</w:t>
      </w:r>
      <w:r w:rsidRPr="00B53BBE">
        <w:rPr>
          <w:rFonts w:ascii="Times New Roman" w:hAnsi="Times New Roman" w:cs="Times New Roman"/>
          <w:b/>
          <w:sz w:val="28"/>
          <w:szCs w:val="28"/>
        </w:rPr>
        <w:t>я 202</w:t>
      </w:r>
      <w:r w:rsidR="00B53BBE" w:rsidRPr="00B53BBE">
        <w:rPr>
          <w:rFonts w:ascii="Times New Roman" w:hAnsi="Times New Roman" w:cs="Times New Roman"/>
          <w:b/>
          <w:sz w:val="28"/>
          <w:szCs w:val="28"/>
        </w:rPr>
        <w:t>4</w:t>
      </w:r>
      <w:r w:rsidRPr="00B53BB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14:paraId="139409E9" w14:textId="77777777" w:rsidR="00E020C7" w:rsidRDefault="00CF5416" w:rsidP="00E020C7">
      <w:pPr>
        <w:pStyle w:val="a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 xml:space="preserve">к проекту Закона Кыргызской Республики </w:t>
      </w:r>
      <w:r w:rsidR="00F44075" w:rsidRPr="00B53BBE">
        <w:rPr>
          <w:rFonts w:ascii="Times New Roman" w:eastAsia="Calibri" w:hAnsi="Times New Roman" w:cs="Times New Roman"/>
          <w:b/>
          <w:sz w:val="28"/>
          <w:szCs w:val="28"/>
        </w:rPr>
        <w:t xml:space="preserve">«О внесении изменений </w:t>
      </w:r>
    </w:p>
    <w:p w14:paraId="17FBBF33" w14:textId="49C1317B" w:rsidR="00CF5416" w:rsidRPr="00B53BBE" w:rsidRDefault="00F44075" w:rsidP="00E020C7">
      <w:pPr>
        <w:pStyle w:val="a4"/>
        <w:spacing w:before="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eastAsia="Calibri" w:hAnsi="Times New Roman" w:cs="Times New Roman"/>
          <w:b/>
          <w:sz w:val="28"/>
          <w:szCs w:val="28"/>
        </w:rPr>
        <w:t xml:space="preserve">в </w:t>
      </w:r>
      <w:r w:rsidR="00B53BBE">
        <w:rPr>
          <w:rFonts w:ascii="Times New Roman" w:eastAsia="Calibri" w:hAnsi="Times New Roman" w:cs="Times New Roman"/>
          <w:b/>
          <w:sz w:val="28"/>
          <w:szCs w:val="28"/>
        </w:rPr>
        <w:t xml:space="preserve">некоторые законодательные акты </w:t>
      </w:r>
      <w:r w:rsidRPr="00B53BBE">
        <w:rPr>
          <w:rFonts w:ascii="Times New Roman" w:eastAsia="Calibri" w:hAnsi="Times New Roman" w:cs="Times New Roman"/>
          <w:b/>
          <w:sz w:val="28"/>
          <w:szCs w:val="28"/>
        </w:rPr>
        <w:t xml:space="preserve">Кыргызской Республики </w:t>
      </w:r>
      <w:r w:rsidR="00B53BBE">
        <w:rPr>
          <w:rFonts w:ascii="Times New Roman" w:eastAsia="Times New Roman" w:hAnsi="Times New Roman" w:cs="Times New Roman"/>
          <w:b/>
          <w:sz w:val="28"/>
          <w:szCs w:val="28"/>
        </w:rPr>
        <w:t>по вопросам преступлений в сфере таможенного дела</w:t>
      </w:r>
      <w:r w:rsidRPr="00B53BBE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CF5416" w:rsidRPr="00B53BBE">
        <w:rPr>
          <w:rFonts w:ascii="Times New Roman" w:eastAsia="Times New Roman" w:hAnsi="Times New Roman" w:cs="Times New Roman"/>
          <w:b/>
          <w:sz w:val="28"/>
          <w:szCs w:val="28"/>
        </w:rPr>
        <w:t xml:space="preserve"> в первом чтении</w:t>
      </w:r>
    </w:p>
    <w:p w14:paraId="4DBEA67F" w14:textId="77777777" w:rsidR="00781637" w:rsidRPr="00B53BBE" w:rsidRDefault="00781637" w:rsidP="00E020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AFC1B6" w14:textId="28E4A899" w:rsidR="00CF5416" w:rsidRPr="00B53BBE" w:rsidRDefault="00CF5416" w:rsidP="00E020C7">
      <w:pPr>
        <w:spacing w:after="0" w:line="24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BBE">
        <w:rPr>
          <w:rFonts w:ascii="Times New Roman" w:hAnsi="Times New Roman" w:cs="Times New Roman"/>
          <w:sz w:val="28"/>
          <w:szCs w:val="28"/>
        </w:rPr>
        <w:t xml:space="preserve">Комитет по бюджету, экономической и фискальной политике Жогорку Кенеша Кыргызской Республики (далее-Комитет), рассмотрев 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>в первом чтении</w:t>
      </w:r>
      <w:r w:rsidRPr="00B53BBE">
        <w:rPr>
          <w:rFonts w:ascii="Times New Roman" w:hAnsi="Times New Roman" w:cs="Times New Roman"/>
          <w:sz w:val="28"/>
          <w:szCs w:val="28"/>
        </w:rPr>
        <w:t xml:space="preserve"> проект Закона Кыргызской Республики 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53BBE" w:rsidRPr="00B53BBE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некоторые законодательные акты Кыргызской Республики </w:t>
      </w:r>
      <w:r w:rsidR="00B53BBE" w:rsidRPr="00B53BBE">
        <w:rPr>
          <w:rFonts w:ascii="Times New Roman" w:eastAsia="Times New Roman" w:hAnsi="Times New Roman" w:cs="Times New Roman"/>
          <w:sz w:val="28"/>
          <w:szCs w:val="28"/>
        </w:rPr>
        <w:t>по вопросам преступлений в сфере таможенного дела</w:t>
      </w:r>
      <w:r w:rsidR="00F44075" w:rsidRPr="00B53BB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B53BBE">
        <w:rPr>
          <w:rFonts w:ascii="Times New Roman" w:hAnsi="Times New Roman" w:cs="Times New Roman"/>
          <w:sz w:val="28"/>
          <w:szCs w:val="28"/>
        </w:rPr>
        <w:t xml:space="preserve">инициированный Председателем Кабинета Министров Кыргызской Республики </w:t>
      </w:r>
      <w:r w:rsidRPr="00B53BBE">
        <w:rPr>
          <w:rFonts w:ascii="Times New Roman" w:hAnsi="Times New Roman" w:cs="Times New Roman"/>
          <w:sz w:val="28"/>
          <w:szCs w:val="28"/>
          <w:lang w:val="ky-KG"/>
        </w:rPr>
        <w:t>(письмо от</w:t>
      </w:r>
      <w:r w:rsidRPr="00B53BBE">
        <w:rPr>
          <w:rFonts w:ascii="Times New Roman" w:hAnsi="Times New Roman" w:cs="Times New Roman"/>
          <w:sz w:val="28"/>
          <w:szCs w:val="28"/>
        </w:rPr>
        <w:t xml:space="preserve"> </w:t>
      </w:r>
      <w:r w:rsidR="00F44075" w:rsidRPr="00B53BBE">
        <w:rPr>
          <w:rFonts w:ascii="Times New Roman" w:hAnsi="Times New Roman" w:cs="Times New Roman"/>
          <w:sz w:val="28"/>
          <w:szCs w:val="28"/>
        </w:rPr>
        <w:t>2</w:t>
      </w:r>
      <w:r w:rsidR="00B53BBE">
        <w:rPr>
          <w:rFonts w:ascii="Times New Roman" w:hAnsi="Times New Roman" w:cs="Times New Roman"/>
          <w:sz w:val="28"/>
          <w:szCs w:val="28"/>
        </w:rPr>
        <w:t>7</w:t>
      </w:r>
      <w:r w:rsidRPr="00B53BBE">
        <w:rPr>
          <w:rFonts w:ascii="Times New Roman" w:hAnsi="Times New Roman" w:cs="Times New Roman"/>
          <w:sz w:val="28"/>
          <w:szCs w:val="28"/>
        </w:rPr>
        <w:t xml:space="preserve"> </w:t>
      </w:r>
      <w:r w:rsidR="00B53BBE">
        <w:rPr>
          <w:rFonts w:ascii="Times New Roman" w:hAnsi="Times New Roman" w:cs="Times New Roman"/>
          <w:sz w:val="28"/>
          <w:szCs w:val="28"/>
        </w:rPr>
        <w:t>январ</w:t>
      </w:r>
      <w:r w:rsidR="00F44075" w:rsidRPr="00B53BBE">
        <w:rPr>
          <w:rFonts w:ascii="Times New Roman" w:hAnsi="Times New Roman" w:cs="Times New Roman"/>
          <w:sz w:val="28"/>
          <w:szCs w:val="28"/>
        </w:rPr>
        <w:t>я</w:t>
      </w:r>
      <w:r w:rsidRPr="00B53BBE">
        <w:rPr>
          <w:rFonts w:ascii="Times New Roman" w:hAnsi="Times New Roman" w:cs="Times New Roman"/>
          <w:sz w:val="28"/>
          <w:szCs w:val="28"/>
        </w:rPr>
        <w:t xml:space="preserve"> </w:t>
      </w:r>
      <w:r w:rsidR="00AC33D5">
        <w:rPr>
          <w:rFonts w:ascii="Times New Roman" w:hAnsi="Times New Roman" w:cs="Times New Roman"/>
          <w:sz w:val="28"/>
          <w:szCs w:val="28"/>
        </w:rPr>
        <w:br/>
      </w:r>
      <w:r w:rsidRPr="00B53BBE">
        <w:rPr>
          <w:rFonts w:ascii="Times New Roman" w:hAnsi="Times New Roman" w:cs="Times New Roman"/>
          <w:sz w:val="28"/>
          <w:szCs w:val="28"/>
        </w:rPr>
        <w:t>202</w:t>
      </w:r>
      <w:r w:rsidR="00B53BBE">
        <w:rPr>
          <w:rFonts w:ascii="Times New Roman" w:hAnsi="Times New Roman" w:cs="Times New Roman"/>
          <w:sz w:val="28"/>
          <w:szCs w:val="28"/>
        </w:rPr>
        <w:t>4</w:t>
      </w:r>
      <w:r w:rsidRPr="00B53BBE">
        <w:rPr>
          <w:rFonts w:ascii="Times New Roman" w:hAnsi="Times New Roman" w:cs="Times New Roman"/>
          <w:sz w:val="28"/>
          <w:szCs w:val="28"/>
        </w:rPr>
        <w:t xml:space="preserve"> года</w:t>
      </w:r>
      <w:r w:rsidR="00B53BBE">
        <w:rPr>
          <w:rFonts w:ascii="Times New Roman" w:hAnsi="Times New Roman" w:cs="Times New Roman"/>
          <w:sz w:val="28"/>
          <w:szCs w:val="28"/>
        </w:rPr>
        <w:t xml:space="preserve"> </w:t>
      </w:r>
      <w:r w:rsidRPr="00B53BBE">
        <w:rPr>
          <w:rFonts w:ascii="Times New Roman" w:hAnsi="Times New Roman" w:cs="Times New Roman"/>
          <w:sz w:val="28"/>
          <w:szCs w:val="28"/>
        </w:rPr>
        <w:t>№18-</w:t>
      </w:r>
      <w:r w:rsidR="00B53BBE">
        <w:rPr>
          <w:rFonts w:ascii="Times New Roman" w:hAnsi="Times New Roman" w:cs="Times New Roman"/>
          <w:sz w:val="28"/>
          <w:szCs w:val="28"/>
        </w:rPr>
        <w:t>690</w:t>
      </w:r>
      <w:r w:rsidR="00F44075" w:rsidRPr="00B53BBE">
        <w:rPr>
          <w:rFonts w:ascii="Times New Roman" w:hAnsi="Times New Roman" w:cs="Times New Roman"/>
          <w:sz w:val="28"/>
          <w:szCs w:val="28"/>
        </w:rPr>
        <w:t>0</w:t>
      </w:r>
      <w:r w:rsidRPr="00B53BBE">
        <w:rPr>
          <w:rFonts w:ascii="Times New Roman" w:hAnsi="Times New Roman" w:cs="Times New Roman"/>
          <w:sz w:val="28"/>
          <w:szCs w:val="28"/>
        </w:rPr>
        <w:t xml:space="preserve">) 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>(вх. № 6-</w:t>
      </w:r>
      <w:r w:rsidR="00B53BBE">
        <w:rPr>
          <w:rFonts w:ascii="Times New Roman" w:eastAsia="Times New Roman" w:hAnsi="Times New Roman" w:cs="Times New Roman"/>
          <w:sz w:val="28"/>
          <w:szCs w:val="28"/>
        </w:rPr>
        <w:t>899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>/2</w:t>
      </w:r>
      <w:r w:rsidR="00B53BB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F44075" w:rsidRPr="00B53BB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53BBE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>.0</w:t>
      </w:r>
      <w:r w:rsidR="00B53BBE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B53BB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 xml:space="preserve"> г.)</w:t>
      </w:r>
      <w:r w:rsidRPr="00B53BBE">
        <w:rPr>
          <w:rFonts w:ascii="Times New Roman" w:hAnsi="Times New Roman" w:cs="Times New Roman"/>
          <w:sz w:val="28"/>
          <w:szCs w:val="28"/>
        </w:rPr>
        <w:t>, отмечает следующее.</w:t>
      </w:r>
    </w:p>
    <w:p w14:paraId="41A72D12" w14:textId="534BB37B" w:rsidR="00CF5416" w:rsidRPr="00B53BBE" w:rsidRDefault="00CF5416" w:rsidP="00E020C7">
      <w:pPr>
        <w:pStyle w:val="tkNazvanie"/>
        <w:spacing w:before="0" w:after="0" w:line="240" w:lineRule="auto"/>
        <w:ind w:left="0" w:right="0" w:firstLine="567"/>
        <w:contextualSpacing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r w:rsidRPr="00B53BBE">
        <w:rPr>
          <w:rFonts w:ascii="Times New Roman" w:hAnsi="Times New Roman" w:cs="Times New Roman"/>
          <w:b w:val="0"/>
          <w:i/>
          <w:sz w:val="28"/>
          <w:szCs w:val="28"/>
        </w:rPr>
        <w:t>1</w:t>
      </w:r>
      <w:r w:rsidR="00A7613C">
        <w:rPr>
          <w:rFonts w:ascii="Times New Roman" w:hAnsi="Times New Roman" w:cs="Times New Roman"/>
          <w:b w:val="0"/>
          <w:i/>
          <w:sz w:val="28"/>
          <w:szCs w:val="28"/>
        </w:rPr>
        <w:t>.</w:t>
      </w:r>
      <w:r w:rsidRPr="00B53BBE">
        <w:rPr>
          <w:rFonts w:ascii="Times New Roman" w:hAnsi="Times New Roman" w:cs="Times New Roman"/>
          <w:b w:val="0"/>
          <w:i/>
          <w:sz w:val="28"/>
          <w:szCs w:val="28"/>
        </w:rPr>
        <w:t xml:space="preserve"> Концепция законопроекта:</w:t>
      </w:r>
    </w:p>
    <w:p w14:paraId="7B5D7773" w14:textId="70954C18" w:rsidR="00521E76" w:rsidRDefault="00A7613C" w:rsidP="00E020C7">
      <w:pPr>
        <w:pStyle w:val="tkNazvanie"/>
        <w:tabs>
          <w:tab w:val="left" w:pos="851"/>
        </w:tabs>
        <w:spacing w:before="60" w:after="0" w:line="240" w:lineRule="auto"/>
        <w:ind w:left="0" w:right="0" w:firstLine="567"/>
        <w:contextualSpacing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</w:t>
      </w:r>
      <w:r w:rsidR="00CF5416" w:rsidRPr="00B53BBE">
        <w:rPr>
          <w:rFonts w:ascii="Times New Roman" w:hAnsi="Times New Roman" w:cs="Times New Roman"/>
          <w:b w:val="0"/>
          <w:sz w:val="28"/>
          <w:szCs w:val="28"/>
        </w:rPr>
        <w:t xml:space="preserve">астоящий законопроект разработан в целях </w:t>
      </w:r>
      <w:r w:rsidR="00521E76" w:rsidRPr="00521E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наделение таможенных органов полномочиями на проведение следствия по уголовным делам о преступлениях в сфере таможенного дела, а также исключение отдельных коллизий и пробелов в уголовном законодательстве Кыргызской Республики</w:t>
      </w:r>
      <w:r w:rsidR="00521E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14:paraId="44CD6966" w14:textId="6F3ACB11" w:rsidR="00CF5416" w:rsidRPr="00B53BBE" w:rsidRDefault="00CF5416" w:rsidP="00E020C7">
      <w:pPr>
        <w:pStyle w:val="tkNazvanie"/>
        <w:tabs>
          <w:tab w:val="left" w:pos="851"/>
        </w:tabs>
        <w:spacing w:before="60" w:after="0" w:line="240" w:lineRule="auto"/>
        <w:ind w:left="0" w:right="0" w:firstLine="567"/>
        <w:contextualSpacing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r w:rsidRPr="00B53BBE">
        <w:rPr>
          <w:rFonts w:ascii="Times New Roman" w:hAnsi="Times New Roman" w:cs="Times New Roman"/>
          <w:b w:val="0"/>
          <w:i/>
          <w:sz w:val="28"/>
          <w:szCs w:val="28"/>
        </w:rPr>
        <w:t>2</w:t>
      </w:r>
      <w:r w:rsidR="00A7613C">
        <w:rPr>
          <w:rFonts w:ascii="Times New Roman" w:hAnsi="Times New Roman" w:cs="Times New Roman"/>
          <w:b w:val="0"/>
          <w:i/>
          <w:sz w:val="28"/>
          <w:szCs w:val="28"/>
        </w:rPr>
        <w:t>.</w:t>
      </w:r>
      <w:r w:rsidRPr="00B53BBE">
        <w:rPr>
          <w:rFonts w:ascii="Times New Roman" w:hAnsi="Times New Roman" w:cs="Times New Roman"/>
          <w:b w:val="0"/>
          <w:i/>
          <w:sz w:val="28"/>
          <w:szCs w:val="28"/>
        </w:rPr>
        <w:t xml:space="preserve"> Соответствие содержания проекта закона заявленной концепции:</w:t>
      </w:r>
    </w:p>
    <w:p w14:paraId="17514B7E" w14:textId="39BFEC09" w:rsidR="00CF5416" w:rsidRPr="00B53BBE" w:rsidRDefault="00A7613C" w:rsidP="00E020C7">
      <w:pPr>
        <w:pStyle w:val="tkNazvanie"/>
        <w:tabs>
          <w:tab w:val="left" w:pos="851"/>
        </w:tabs>
        <w:spacing w:before="60" w:after="0" w:line="240" w:lineRule="auto"/>
        <w:ind w:left="0" w:right="0" w:firstLine="567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</w:t>
      </w:r>
      <w:r w:rsidR="00CF5416" w:rsidRPr="00B53BBE">
        <w:rPr>
          <w:rFonts w:ascii="Times New Roman" w:hAnsi="Times New Roman" w:cs="Times New Roman"/>
          <w:b w:val="0"/>
          <w:sz w:val="28"/>
          <w:szCs w:val="28"/>
        </w:rPr>
        <w:t>одержание проекта закона соответствует заявленной концепции.</w:t>
      </w:r>
    </w:p>
    <w:p w14:paraId="24C9E7A8" w14:textId="6EDF8D70" w:rsidR="00CF5416" w:rsidRPr="00B53BBE" w:rsidRDefault="00CF5416" w:rsidP="00E020C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BBE">
        <w:rPr>
          <w:rFonts w:ascii="Times New Roman" w:hAnsi="Times New Roman" w:cs="Times New Roman"/>
          <w:i/>
          <w:sz w:val="28"/>
          <w:szCs w:val="28"/>
        </w:rPr>
        <w:t>3</w:t>
      </w:r>
      <w:r w:rsidR="00A7613C">
        <w:rPr>
          <w:rFonts w:ascii="Times New Roman" w:hAnsi="Times New Roman" w:cs="Times New Roman"/>
          <w:i/>
          <w:sz w:val="28"/>
          <w:szCs w:val="28"/>
        </w:rPr>
        <w:t>.</w:t>
      </w:r>
      <w:r w:rsidRPr="00B53BBE">
        <w:rPr>
          <w:rFonts w:ascii="Times New Roman" w:hAnsi="Times New Roman" w:cs="Times New Roman"/>
          <w:i/>
          <w:sz w:val="28"/>
          <w:szCs w:val="28"/>
        </w:rPr>
        <w:t xml:space="preserve"> Нормативная база регулирования в сфере общественных отношений, предусматриваемой законопроектами:</w:t>
      </w:r>
    </w:p>
    <w:p w14:paraId="70C8EB6C" w14:textId="1E218AF9" w:rsidR="00CF5416" w:rsidRPr="00B53BBE" w:rsidRDefault="00CF5416" w:rsidP="00E020C7">
      <w:pPr>
        <w:pStyle w:val="a3"/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3BBE">
        <w:rPr>
          <w:rFonts w:ascii="Times New Roman" w:hAnsi="Times New Roman" w:cs="Times New Roman"/>
          <w:sz w:val="28"/>
          <w:szCs w:val="28"/>
        </w:rPr>
        <w:t xml:space="preserve">Конституция Кыргызской Республики, </w:t>
      </w:r>
      <w:r w:rsidR="00521E76" w:rsidRPr="007C155E">
        <w:rPr>
          <w:rFonts w:ascii="Times New Roman" w:hAnsi="Times New Roman" w:cs="Times New Roman"/>
          <w:sz w:val="28"/>
          <w:szCs w:val="28"/>
          <w:lang w:bidi="ru-RU"/>
        </w:rPr>
        <w:t>Уголовно-процессуальный кодекс</w:t>
      </w:r>
      <w:r w:rsidR="00521E76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521E76" w:rsidRPr="007C155E">
        <w:rPr>
          <w:rFonts w:ascii="Times New Roman" w:hAnsi="Times New Roman" w:cs="Times New Roman"/>
          <w:sz w:val="28"/>
          <w:szCs w:val="28"/>
          <w:lang w:bidi="ru-RU"/>
        </w:rPr>
        <w:t>Уголовный кодекс Кыргызской Республики</w:t>
      </w:r>
      <w:r w:rsidR="00521E76">
        <w:rPr>
          <w:rFonts w:ascii="Times New Roman" w:hAnsi="Times New Roman" w:cs="Times New Roman"/>
          <w:sz w:val="28"/>
          <w:szCs w:val="28"/>
          <w:lang w:bidi="ru-RU"/>
        </w:rPr>
        <w:t>, Таможенный кодекс Евразийского экономического союза</w:t>
      </w:r>
      <w:r w:rsidRPr="00B53BBE">
        <w:rPr>
          <w:rFonts w:ascii="Times New Roman" w:hAnsi="Times New Roman" w:cs="Times New Roman"/>
          <w:sz w:val="28"/>
          <w:szCs w:val="28"/>
        </w:rPr>
        <w:t>.</w:t>
      </w:r>
    </w:p>
    <w:p w14:paraId="66FC94CE" w14:textId="27C32E07" w:rsidR="00CF5416" w:rsidRPr="00B53BBE" w:rsidRDefault="00CF5416" w:rsidP="00E020C7">
      <w:pPr>
        <w:tabs>
          <w:tab w:val="left" w:pos="3668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BBE">
        <w:rPr>
          <w:rFonts w:ascii="Times New Roman" w:hAnsi="Times New Roman" w:cs="Times New Roman"/>
          <w:i/>
          <w:sz w:val="28"/>
          <w:szCs w:val="28"/>
        </w:rPr>
        <w:t>4</w:t>
      </w:r>
      <w:r w:rsidR="00A7613C">
        <w:rPr>
          <w:rFonts w:ascii="Times New Roman" w:hAnsi="Times New Roman" w:cs="Times New Roman"/>
          <w:i/>
          <w:sz w:val="28"/>
          <w:szCs w:val="28"/>
        </w:rPr>
        <w:t>.</w:t>
      </w:r>
      <w:r w:rsidRPr="00B53BBE">
        <w:rPr>
          <w:rFonts w:ascii="Times New Roman" w:hAnsi="Times New Roman" w:cs="Times New Roman"/>
          <w:i/>
          <w:sz w:val="28"/>
          <w:szCs w:val="28"/>
        </w:rPr>
        <w:t xml:space="preserve"> Анализ регулятивного воздействия на проект закона, направленного на регулирование предпринимательской деятельности:</w:t>
      </w:r>
    </w:p>
    <w:p w14:paraId="02E5855F" w14:textId="26F17FC5" w:rsidR="00AD3553" w:rsidRPr="00B53BBE" w:rsidRDefault="00A7613C" w:rsidP="00E020C7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2D241F" w:rsidRPr="00B53BBE">
        <w:rPr>
          <w:rFonts w:ascii="Times New Roman" w:hAnsi="Times New Roman" w:cs="Times New Roman"/>
          <w:sz w:val="28"/>
          <w:szCs w:val="28"/>
        </w:rPr>
        <w:t>нализ регулятивного воздействия на законопроект не представлен.</w:t>
      </w:r>
    </w:p>
    <w:p w14:paraId="3A3A3B85" w14:textId="1B7D0AB3" w:rsidR="002D241F" w:rsidRPr="00B53BBE" w:rsidRDefault="002D241F" w:rsidP="00E020C7">
      <w:pPr>
        <w:pStyle w:val="a4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BBE">
        <w:rPr>
          <w:rFonts w:ascii="Times New Roman" w:hAnsi="Times New Roman" w:cs="Times New Roman"/>
          <w:sz w:val="28"/>
          <w:szCs w:val="28"/>
        </w:rPr>
        <w:t xml:space="preserve">Согласно справке-обоснованию </w:t>
      </w:r>
      <w:r w:rsidR="002C0B4A" w:rsidRPr="00B53BBE">
        <w:rPr>
          <w:rFonts w:ascii="Times New Roman" w:hAnsi="Times New Roman" w:cs="Times New Roman"/>
          <w:sz w:val="28"/>
          <w:szCs w:val="28"/>
        </w:rPr>
        <w:t xml:space="preserve">законопроекта, </w:t>
      </w:r>
      <w:r w:rsidRPr="00B53BBE">
        <w:rPr>
          <w:rFonts w:ascii="Times New Roman" w:hAnsi="Times New Roman" w:cs="Times New Roman"/>
          <w:sz w:val="28"/>
          <w:szCs w:val="28"/>
        </w:rPr>
        <w:t xml:space="preserve">в 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 xml:space="preserve">соответствии с частью 1 статьи 19 Закона Кыргызской Республики «О нормативных правовых актах Кыргызской Республики» проект нормативного правового акта </w:t>
      </w:r>
      <w:r w:rsidR="0011500A">
        <w:rPr>
          <w:rFonts w:ascii="Times New Roman" w:hAnsi="Times New Roman" w:cs="Times New Roman"/>
          <w:sz w:val="28"/>
          <w:szCs w:val="28"/>
        </w:rPr>
        <w:t>не требует проведения анализа регулятивного воздействия, поскольку проект Закона не направлен на регулирование предпринимательской деятельности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70A2506" w14:textId="21AF56B7" w:rsidR="00CF5416" w:rsidRPr="00B53BBE" w:rsidRDefault="00CF5416" w:rsidP="00E020C7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53BBE">
        <w:rPr>
          <w:rFonts w:ascii="Times New Roman" w:eastAsia="Calibri" w:hAnsi="Times New Roman" w:cs="Times New Roman"/>
          <w:i/>
          <w:sz w:val="28"/>
          <w:szCs w:val="28"/>
        </w:rPr>
        <w:t>5</w:t>
      </w:r>
      <w:r w:rsidR="00A7613C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Pr="00B53BBE">
        <w:rPr>
          <w:rFonts w:ascii="Times New Roman" w:eastAsia="Calibri" w:hAnsi="Times New Roman" w:cs="Times New Roman"/>
          <w:i/>
          <w:sz w:val="28"/>
          <w:szCs w:val="28"/>
        </w:rPr>
        <w:t xml:space="preserve"> Предложения по результатам экспертиз, проведенных в соответствии со статьей 49 Закона Кыргызской Республики «О Регламенте Жогорку Кенеша Кыргызской Республики».</w:t>
      </w:r>
    </w:p>
    <w:p w14:paraId="0B3B4182" w14:textId="7620E6CA" w:rsidR="00CF5416" w:rsidRDefault="00CF5416" w:rsidP="00E020C7">
      <w:pPr>
        <w:pStyle w:val="tkZagolovok5"/>
        <w:spacing w:before="0" w:after="0" w:line="240" w:lineRule="auto"/>
        <w:contextualSpacing/>
        <w:jc w:val="both"/>
        <w:rPr>
          <w:rFonts w:ascii="Times New Roman" w:eastAsia="Calibri" w:hAnsi="Times New Roman" w:cs="Times New Roman"/>
          <w:b w:val="0"/>
          <w:bCs w:val="0"/>
          <w:sz w:val="28"/>
          <w:szCs w:val="28"/>
        </w:rPr>
      </w:pPr>
      <w:r w:rsidRPr="00B53BBE">
        <w:rPr>
          <w:rFonts w:ascii="Times New Roman" w:eastAsia="Calibri" w:hAnsi="Times New Roman" w:cs="Times New Roman"/>
          <w:bCs w:val="0"/>
          <w:i/>
          <w:sz w:val="28"/>
          <w:szCs w:val="28"/>
        </w:rPr>
        <w:t>Отдел проведения экспертизы</w:t>
      </w:r>
      <w:r w:rsidRPr="00B53BBE">
        <w:rPr>
          <w:rFonts w:ascii="Times New Roman" w:hAnsi="Times New Roman" w:cs="Times New Roman"/>
          <w:i/>
          <w:sz w:val="28"/>
          <w:szCs w:val="28"/>
        </w:rPr>
        <w:t xml:space="preserve"> Аппарата Жогорку Кенеша </w:t>
      </w:r>
      <w:r w:rsidR="00C65BA9">
        <w:rPr>
          <w:rFonts w:ascii="Times New Roman" w:hAnsi="Times New Roman" w:cs="Times New Roman"/>
          <w:i/>
          <w:sz w:val="28"/>
          <w:szCs w:val="28"/>
        </w:rPr>
        <w:t xml:space="preserve">в своем заключении </w:t>
      </w:r>
      <w:r w:rsidRPr="00B53BBE">
        <w:rPr>
          <w:rFonts w:ascii="Times New Roman" w:hAnsi="Times New Roman" w:cs="Times New Roman"/>
          <w:i/>
          <w:sz w:val="28"/>
          <w:szCs w:val="28"/>
        </w:rPr>
        <w:t>(вх. №</w:t>
      </w:r>
      <w:r w:rsidR="00BE2B6E" w:rsidRPr="00B53BBE">
        <w:rPr>
          <w:rFonts w:ascii="Times New Roman" w:hAnsi="Times New Roman" w:cs="Times New Roman"/>
          <w:i/>
          <w:sz w:val="28"/>
          <w:szCs w:val="28"/>
        </w:rPr>
        <w:t>6-</w:t>
      </w:r>
      <w:r w:rsidR="004409ED" w:rsidRPr="00B53BBE">
        <w:rPr>
          <w:rFonts w:ascii="Times New Roman" w:hAnsi="Times New Roman" w:cs="Times New Roman"/>
          <w:i/>
          <w:sz w:val="28"/>
          <w:szCs w:val="28"/>
        </w:rPr>
        <w:t>12</w:t>
      </w:r>
      <w:r w:rsidR="00C65BA9">
        <w:rPr>
          <w:rFonts w:ascii="Times New Roman" w:hAnsi="Times New Roman" w:cs="Times New Roman"/>
          <w:i/>
          <w:sz w:val="28"/>
          <w:szCs w:val="28"/>
        </w:rPr>
        <w:t>37</w:t>
      </w:r>
      <w:r w:rsidRPr="00B53BBE">
        <w:rPr>
          <w:rFonts w:ascii="Times New Roman" w:hAnsi="Times New Roman" w:cs="Times New Roman"/>
          <w:i/>
          <w:sz w:val="28"/>
          <w:szCs w:val="28"/>
        </w:rPr>
        <w:t>/2</w:t>
      </w:r>
      <w:r w:rsidR="00C65BA9">
        <w:rPr>
          <w:rFonts w:ascii="Times New Roman" w:hAnsi="Times New Roman" w:cs="Times New Roman"/>
          <w:i/>
          <w:sz w:val="28"/>
          <w:szCs w:val="28"/>
        </w:rPr>
        <w:t>4</w:t>
      </w:r>
      <w:r w:rsidRPr="00B53BBE">
        <w:rPr>
          <w:rFonts w:ascii="Times New Roman" w:hAnsi="Times New Roman" w:cs="Times New Roman"/>
          <w:i/>
          <w:sz w:val="28"/>
          <w:szCs w:val="28"/>
        </w:rPr>
        <w:t xml:space="preserve"> от </w:t>
      </w:r>
      <w:r w:rsidR="004409ED" w:rsidRPr="00B53BBE">
        <w:rPr>
          <w:rFonts w:ascii="Times New Roman" w:hAnsi="Times New Roman" w:cs="Times New Roman"/>
          <w:i/>
          <w:sz w:val="28"/>
          <w:szCs w:val="28"/>
        </w:rPr>
        <w:t>0</w:t>
      </w:r>
      <w:r w:rsidR="00C65BA9">
        <w:rPr>
          <w:rFonts w:ascii="Times New Roman" w:hAnsi="Times New Roman" w:cs="Times New Roman"/>
          <w:i/>
          <w:sz w:val="28"/>
          <w:szCs w:val="28"/>
        </w:rPr>
        <w:t>5</w:t>
      </w:r>
      <w:r w:rsidRPr="00B53BBE">
        <w:rPr>
          <w:rFonts w:ascii="Times New Roman" w:hAnsi="Times New Roman" w:cs="Times New Roman"/>
          <w:i/>
          <w:sz w:val="28"/>
          <w:szCs w:val="28"/>
        </w:rPr>
        <w:t>.</w:t>
      </w:r>
      <w:r w:rsidR="00C65BA9">
        <w:rPr>
          <w:rFonts w:ascii="Times New Roman" w:hAnsi="Times New Roman" w:cs="Times New Roman"/>
          <w:i/>
          <w:sz w:val="28"/>
          <w:szCs w:val="28"/>
        </w:rPr>
        <w:t>02</w:t>
      </w:r>
      <w:r w:rsidRPr="00B53BBE">
        <w:rPr>
          <w:rFonts w:ascii="Times New Roman" w:hAnsi="Times New Roman" w:cs="Times New Roman"/>
          <w:i/>
          <w:sz w:val="28"/>
          <w:szCs w:val="28"/>
        </w:rPr>
        <w:t>.202</w:t>
      </w:r>
      <w:r w:rsidR="00C65BA9">
        <w:rPr>
          <w:rFonts w:ascii="Times New Roman" w:hAnsi="Times New Roman" w:cs="Times New Roman"/>
          <w:i/>
          <w:sz w:val="28"/>
          <w:szCs w:val="28"/>
        </w:rPr>
        <w:t>4</w:t>
      </w:r>
      <w:r w:rsidRPr="00B53BBE">
        <w:rPr>
          <w:rFonts w:ascii="Times New Roman" w:hAnsi="Times New Roman" w:cs="Times New Roman"/>
          <w:i/>
          <w:sz w:val="28"/>
          <w:szCs w:val="28"/>
        </w:rPr>
        <w:t xml:space="preserve"> г.)</w:t>
      </w:r>
      <w:r w:rsidRPr="00B53BBE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 xml:space="preserve"> </w:t>
      </w:r>
      <w:r w:rsidR="00C65BA9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отмечает следующее:</w:t>
      </w:r>
    </w:p>
    <w:p w14:paraId="5131B9C6" w14:textId="20F82CE5" w:rsidR="00C65BA9" w:rsidRPr="003C4193" w:rsidRDefault="00C65BA9" w:rsidP="00E020C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4193">
        <w:rPr>
          <w:rFonts w:ascii="Times New Roman" w:eastAsia="Times New Roman" w:hAnsi="Times New Roman" w:cs="Times New Roman"/>
          <w:sz w:val="28"/>
          <w:szCs w:val="28"/>
        </w:rPr>
        <w:t>1) по видам правовой экспертизы:</w:t>
      </w:r>
    </w:p>
    <w:p w14:paraId="7BB0CC73" w14:textId="7D8707EB" w:rsidR="00C65BA9" w:rsidRPr="003C4193" w:rsidRDefault="00C65BA9" w:rsidP="00E020C7">
      <w:pPr>
        <w:spacing w:before="6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4193">
        <w:rPr>
          <w:rFonts w:ascii="Times New Roman" w:eastAsia="Times New Roman" w:hAnsi="Times New Roman" w:cs="Times New Roman"/>
          <w:sz w:val="28"/>
          <w:szCs w:val="28"/>
        </w:rPr>
        <w:t xml:space="preserve">отмечает, согласно части 3 статьи 49 конституционного Закона Кыргызской Республики «О прокуратуре Кыргызской Республики», </w:t>
      </w:r>
      <w:r w:rsidRPr="003C4193">
        <w:rPr>
          <w:rFonts w:ascii="Times New Roman" w:eastAsia="Times New Roman" w:hAnsi="Times New Roman" w:cs="Times New Roman"/>
          <w:sz w:val="28"/>
          <w:szCs w:val="28"/>
        </w:rPr>
        <w:lastRenderedPageBreak/>
        <w:t>Генеральная прокуратура дает заключение по проектам законов в сфере уголовного судопроизводства, профилактики правонарушений и борьбы с преступностью.</w:t>
      </w:r>
    </w:p>
    <w:p w14:paraId="7DC64019" w14:textId="65B52324" w:rsidR="003C4193" w:rsidRPr="003C4193" w:rsidRDefault="003C4193" w:rsidP="00E020C7">
      <w:pPr>
        <w:spacing w:before="60" w:after="0" w:line="240" w:lineRule="auto"/>
        <w:ind w:firstLine="567"/>
        <w:contextualSpacing/>
        <w:jc w:val="both"/>
        <w:rPr>
          <w:rStyle w:val="y2iqfc"/>
          <w:rFonts w:ascii="Times New Roman" w:hAnsi="Times New Roman" w:cs="Times New Roman"/>
          <w:sz w:val="28"/>
          <w:szCs w:val="28"/>
        </w:rPr>
      </w:pPr>
      <w:r w:rsidRPr="003C4193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3C4193">
        <w:rPr>
          <w:rStyle w:val="y2iqfc"/>
          <w:rFonts w:ascii="Times New Roman" w:hAnsi="Times New Roman" w:cs="Times New Roman"/>
          <w:sz w:val="28"/>
          <w:szCs w:val="28"/>
        </w:rPr>
        <w:t xml:space="preserve"> по вид</w:t>
      </w:r>
      <w:r>
        <w:rPr>
          <w:rStyle w:val="y2iqfc"/>
          <w:rFonts w:ascii="Times New Roman" w:hAnsi="Times New Roman" w:cs="Times New Roman"/>
          <w:sz w:val="28"/>
          <w:szCs w:val="28"/>
        </w:rPr>
        <w:t>ам</w:t>
      </w:r>
      <w:r w:rsidRPr="003C4193">
        <w:rPr>
          <w:rStyle w:val="y2iqfc"/>
          <w:rFonts w:ascii="Times New Roman" w:hAnsi="Times New Roman" w:cs="Times New Roman"/>
          <w:sz w:val="28"/>
          <w:szCs w:val="28"/>
        </w:rPr>
        <w:t xml:space="preserve"> право</w:t>
      </w:r>
      <w:r>
        <w:rPr>
          <w:rStyle w:val="y2iqfc"/>
          <w:rFonts w:ascii="Times New Roman" w:hAnsi="Times New Roman" w:cs="Times New Roman"/>
          <w:sz w:val="28"/>
          <w:szCs w:val="28"/>
        </w:rPr>
        <w:t>защит</w:t>
      </w:r>
      <w:r w:rsidRPr="003C4193">
        <w:rPr>
          <w:rStyle w:val="y2iqfc"/>
          <w:rFonts w:ascii="Times New Roman" w:hAnsi="Times New Roman" w:cs="Times New Roman"/>
          <w:sz w:val="28"/>
          <w:szCs w:val="28"/>
        </w:rPr>
        <w:t>ной экспертизы:</w:t>
      </w:r>
    </w:p>
    <w:p w14:paraId="3995EAD4" w14:textId="5B80EE1B" w:rsidR="003C4193" w:rsidRDefault="003C4193" w:rsidP="00E020C7">
      <w:pPr>
        <w:spacing w:before="60" w:after="0" w:line="240" w:lineRule="auto"/>
        <w:ind w:firstLine="567"/>
        <w:contextualSpacing/>
        <w:jc w:val="both"/>
        <w:rPr>
          <w:rStyle w:val="y2iqfc"/>
          <w:rFonts w:ascii="Times New Roman" w:hAnsi="Times New Roman" w:cs="Times New Roman"/>
          <w:sz w:val="28"/>
          <w:szCs w:val="28"/>
        </w:rPr>
      </w:pPr>
      <w:r>
        <w:rPr>
          <w:rStyle w:val="y2iqfc"/>
          <w:rFonts w:ascii="Times New Roman" w:hAnsi="Times New Roman" w:cs="Times New Roman"/>
          <w:sz w:val="28"/>
          <w:szCs w:val="28"/>
        </w:rPr>
        <w:t>з</w:t>
      </w:r>
      <w:r w:rsidRPr="003C4193">
        <w:rPr>
          <w:rStyle w:val="y2iqfc"/>
          <w:rFonts w:ascii="Times New Roman" w:hAnsi="Times New Roman" w:cs="Times New Roman"/>
          <w:sz w:val="28"/>
          <w:szCs w:val="28"/>
        </w:rPr>
        <w:t>аконопроект соответствует стандарту защиты в рассматриваемой области прав человека.</w:t>
      </w:r>
    </w:p>
    <w:p w14:paraId="306BEC4B" w14:textId="52517094" w:rsidR="003C4193" w:rsidRDefault="003C4193" w:rsidP="00E020C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>3) по видам гендерной экспертизы предложения и замечания не имеется.</w:t>
      </w:r>
    </w:p>
    <w:p w14:paraId="3754C899" w14:textId="2320F78D" w:rsidR="003C4193" w:rsidRDefault="003C4193" w:rsidP="00E020C7">
      <w:pPr>
        <w:pStyle w:val="a3"/>
        <w:spacing w:before="6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>4) по видам экологической экспертизы предложения и замечания не имеется.</w:t>
      </w:r>
    </w:p>
    <w:p w14:paraId="2815D553" w14:textId="37270108" w:rsidR="00C65BA9" w:rsidRPr="003C4193" w:rsidRDefault="003C4193" w:rsidP="00E020C7">
      <w:pPr>
        <w:pStyle w:val="a3"/>
        <w:spacing w:before="60"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 xml:space="preserve">5) по видам антикоррупционной экспертизы предложения и замечания не имеется. </w:t>
      </w:r>
    </w:p>
    <w:p w14:paraId="7B4CC209" w14:textId="42B60E04" w:rsidR="00CF5416" w:rsidRDefault="00CF5416" w:rsidP="00E020C7">
      <w:pPr>
        <w:pStyle w:val="a3"/>
        <w:spacing w:before="6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3BBE">
        <w:rPr>
          <w:rFonts w:ascii="Times New Roman" w:hAnsi="Times New Roman" w:cs="Times New Roman"/>
          <w:b/>
          <w:i/>
          <w:sz w:val="28"/>
          <w:szCs w:val="28"/>
        </w:rPr>
        <w:t xml:space="preserve">Отдел перевода, редактирования и лингвистической службы Аппарата Жогорку Кенеша </w:t>
      </w:r>
      <w:r w:rsidR="003C4193">
        <w:rPr>
          <w:rFonts w:ascii="Times New Roman" w:hAnsi="Times New Roman" w:cs="Times New Roman"/>
          <w:b/>
          <w:i/>
          <w:sz w:val="28"/>
          <w:szCs w:val="28"/>
        </w:rPr>
        <w:t>в своем з</w:t>
      </w:r>
      <w:r w:rsidR="003C4193" w:rsidRPr="00B53BBE">
        <w:rPr>
          <w:rFonts w:ascii="Times New Roman" w:hAnsi="Times New Roman" w:cs="Times New Roman"/>
          <w:b/>
          <w:i/>
          <w:sz w:val="28"/>
          <w:szCs w:val="28"/>
        </w:rPr>
        <w:t>аключени</w:t>
      </w:r>
      <w:r w:rsidR="003C4193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3C4193" w:rsidRPr="00B53BB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53BBE">
        <w:rPr>
          <w:rFonts w:ascii="Times New Roman" w:hAnsi="Times New Roman" w:cs="Times New Roman"/>
          <w:b/>
          <w:i/>
          <w:sz w:val="28"/>
          <w:szCs w:val="28"/>
        </w:rPr>
        <w:t>(вх. №6-</w:t>
      </w:r>
      <w:r w:rsidR="0055610E" w:rsidRPr="00B53BBE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2D241F" w:rsidRPr="00B53BBE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177F31"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2D241F" w:rsidRPr="00B53BBE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B53BBE">
        <w:rPr>
          <w:rFonts w:ascii="Times New Roman" w:hAnsi="Times New Roman" w:cs="Times New Roman"/>
          <w:b/>
          <w:i/>
          <w:sz w:val="28"/>
          <w:szCs w:val="28"/>
        </w:rPr>
        <w:t>/2</w:t>
      </w:r>
      <w:r w:rsidR="00177F31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B53BBE">
        <w:rPr>
          <w:rFonts w:ascii="Times New Roman" w:hAnsi="Times New Roman" w:cs="Times New Roman"/>
          <w:b/>
          <w:i/>
          <w:sz w:val="28"/>
          <w:szCs w:val="28"/>
        </w:rPr>
        <w:t xml:space="preserve"> от </w:t>
      </w:r>
      <w:r w:rsidR="00177F31">
        <w:rPr>
          <w:rFonts w:ascii="Times New Roman" w:hAnsi="Times New Roman" w:cs="Times New Roman"/>
          <w:b/>
          <w:i/>
          <w:sz w:val="28"/>
          <w:szCs w:val="28"/>
        </w:rPr>
        <w:t>02</w:t>
      </w:r>
      <w:r w:rsidRPr="00B53BBE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55610E" w:rsidRPr="00B53BBE">
        <w:rPr>
          <w:rFonts w:ascii="Times New Roman" w:hAnsi="Times New Roman" w:cs="Times New Roman"/>
          <w:b/>
          <w:i/>
          <w:sz w:val="28"/>
          <w:szCs w:val="28"/>
        </w:rPr>
        <w:t>0</w:t>
      </w:r>
      <w:r w:rsidR="00177F31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B53BBE">
        <w:rPr>
          <w:rFonts w:ascii="Times New Roman" w:hAnsi="Times New Roman" w:cs="Times New Roman"/>
          <w:b/>
          <w:i/>
          <w:sz w:val="28"/>
          <w:szCs w:val="28"/>
        </w:rPr>
        <w:t>.202</w:t>
      </w:r>
      <w:r w:rsidR="00177F31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B53BBE">
        <w:rPr>
          <w:rFonts w:ascii="Times New Roman" w:hAnsi="Times New Roman" w:cs="Times New Roman"/>
          <w:b/>
          <w:i/>
          <w:sz w:val="28"/>
          <w:szCs w:val="28"/>
        </w:rPr>
        <w:t xml:space="preserve"> г.) </w:t>
      </w:r>
      <w:r w:rsidR="003C4193">
        <w:rPr>
          <w:rFonts w:ascii="Times New Roman" w:hAnsi="Times New Roman" w:cs="Times New Roman"/>
          <w:sz w:val="28"/>
          <w:szCs w:val="28"/>
        </w:rPr>
        <w:t>отмечает следующее</w:t>
      </w:r>
      <w:r w:rsidR="0055610E" w:rsidRPr="00B53BBE">
        <w:rPr>
          <w:rFonts w:ascii="Times New Roman" w:hAnsi="Times New Roman" w:cs="Times New Roman"/>
          <w:sz w:val="28"/>
          <w:szCs w:val="28"/>
        </w:rPr>
        <w:t>.</w:t>
      </w:r>
    </w:p>
    <w:p w14:paraId="10B1BE38" w14:textId="77777777" w:rsidR="00177F31" w:rsidRPr="00177F31" w:rsidRDefault="00177F31" w:rsidP="00E020C7">
      <w:pPr>
        <w:spacing w:after="0" w:line="240" w:lineRule="auto"/>
        <w:ind w:firstLine="567"/>
        <w:contextualSpacing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177F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1. Тексты законопроекта на государственном и официальном языках соответствуют друг другу.</w:t>
      </w:r>
    </w:p>
    <w:p w14:paraId="0DDB295D" w14:textId="77777777" w:rsidR="00177F31" w:rsidRPr="00177F31" w:rsidRDefault="00177F31" w:rsidP="00E020C7">
      <w:pPr>
        <w:spacing w:before="60" w:after="0" w:line="240" w:lineRule="auto"/>
        <w:ind w:firstLine="567"/>
        <w:contextualSpacing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177F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2. Некоторые стилистические ошибки, обнаруженные в тексте законопроекта на государственном языке, исправлены и приведены в соответствие с грамматическими правилами кыргызского языка.</w:t>
      </w:r>
    </w:p>
    <w:p w14:paraId="2BCE7F0C" w14:textId="77777777" w:rsidR="00177F31" w:rsidRPr="00177F31" w:rsidRDefault="00177F31" w:rsidP="00E020C7">
      <w:pPr>
        <w:spacing w:before="6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F3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3. Термины и понятия в тексте законопроекта на государственном языке выполняют свои функции.</w:t>
      </w:r>
    </w:p>
    <w:p w14:paraId="4ABCBABF" w14:textId="014CFAB7" w:rsidR="00CF5416" w:rsidRPr="00B53BBE" w:rsidRDefault="00CF5416" w:rsidP="00E020C7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BBE">
        <w:rPr>
          <w:rFonts w:ascii="Times New Roman" w:hAnsi="Times New Roman" w:cs="Times New Roman"/>
          <w:i/>
          <w:sz w:val="28"/>
          <w:szCs w:val="28"/>
        </w:rPr>
        <w:t>6</w:t>
      </w:r>
      <w:r w:rsidR="00A7613C">
        <w:rPr>
          <w:rFonts w:ascii="Times New Roman" w:hAnsi="Times New Roman" w:cs="Times New Roman"/>
          <w:i/>
          <w:sz w:val="28"/>
          <w:szCs w:val="28"/>
        </w:rPr>
        <w:t>.</w:t>
      </w:r>
      <w:r w:rsidRPr="00B53BBE">
        <w:rPr>
          <w:rFonts w:ascii="Times New Roman" w:hAnsi="Times New Roman" w:cs="Times New Roman"/>
          <w:i/>
          <w:sz w:val="28"/>
          <w:szCs w:val="28"/>
        </w:rPr>
        <w:t xml:space="preserve"> Предложения по результатам заключений независимых экспертов, специалистов и организаций, если таковые имеются:</w:t>
      </w:r>
    </w:p>
    <w:p w14:paraId="45550562" w14:textId="77777777" w:rsidR="00CF5416" w:rsidRPr="00B53BBE" w:rsidRDefault="00083303" w:rsidP="00E020C7">
      <w:pPr>
        <w:pStyle w:val="a3"/>
        <w:spacing w:before="6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3BBE">
        <w:rPr>
          <w:rFonts w:ascii="Times New Roman" w:hAnsi="Times New Roman" w:cs="Times New Roman"/>
          <w:sz w:val="28"/>
          <w:szCs w:val="28"/>
        </w:rPr>
        <w:t>н</w:t>
      </w:r>
      <w:r w:rsidR="00CF5416" w:rsidRPr="00B53BBE">
        <w:rPr>
          <w:rFonts w:ascii="Times New Roman" w:hAnsi="Times New Roman" w:cs="Times New Roman"/>
          <w:sz w:val="28"/>
          <w:szCs w:val="28"/>
        </w:rPr>
        <w:t>е име</w:t>
      </w:r>
      <w:r w:rsidR="00913273" w:rsidRPr="00B53BBE">
        <w:rPr>
          <w:rFonts w:ascii="Times New Roman" w:hAnsi="Times New Roman" w:cs="Times New Roman"/>
          <w:sz w:val="28"/>
          <w:szCs w:val="28"/>
        </w:rPr>
        <w:t>ю</w:t>
      </w:r>
      <w:r w:rsidR="00CF5416" w:rsidRPr="00B53BBE">
        <w:rPr>
          <w:rFonts w:ascii="Times New Roman" w:hAnsi="Times New Roman" w:cs="Times New Roman"/>
          <w:sz w:val="28"/>
          <w:szCs w:val="28"/>
        </w:rPr>
        <w:t>тся.</w:t>
      </w:r>
    </w:p>
    <w:p w14:paraId="69BC4BD4" w14:textId="4F4C9F90" w:rsidR="00CF5416" w:rsidRPr="00B53BBE" w:rsidRDefault="00CF5416" w:rsidP="00E020C7">
      <w:pPr>
        <w:pStyle w:val="a3"/>
        <w:tabs>
          <w:tab w:val="left" w:pos="426"/>
        </w:tabs>
        <w:spacing w:before="60" w:after="0" w:line="24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BBE">
        <w:rPr>
          <w:rFonts w:ascii="Times New Roman" w:hAnsi="Times New Roman" w:cs="Times New Roman"/>
          <w:i/>
          <w:sz w:val="28"/>
          <w:szCs w:val="28"/>
        </w:rPr>
        <w:t>7</w:t>
      </w:r>
      <w:r w:rsidR="00A7613C">
        <w:rPr>
          <w:rFonts w:ascii="Times New Roman" w:hAnsi="Times New Roman" w:cs="Times New Roman"/>
          <w:i/>
          <w:sz w:val="28"/>
          <w:szCs w:val="28"/>
        </w:rPr>
        <w:t>.</w:t>
      </w:r>
      <w:r w:rsidRPr="00B53BBE">
        <w:rPr>
          <w:rFonts w:ascii="Times New Roman" w:hAnsi="Times New Roman" w:cs="Times New Roman"/>
          <w:i/>
          <w:sz w:val="28"/>
          <w:szCs w:val="28"/>
        </w:rPr>
        <w:t xml:space="preserve"> Предложения по результатам заключений проведенных общественных обсуждений, в случае их проведения:</w:t>
      </w:r>
    </w:p>
    <w:p w14:paraId="77B5EBF0" w14:textId="69FE2432" w:rsidR="008B3DF5" w:rsidRPr="00B53BBE" w:rsidRDefault="00177F31" w:rsidP="00E020C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законопроекту общественное обсуждение не проводился, с</w:t>
      </w:r>
      <w:r w:rsidR="00CF5416" w:rsidRPr="00B53BBE">
        <w:rPr>
          <w:rFonts w:ascii="Times New Roman" w:hAnsi="Times New Roman"/>
          <w:sz w:val="28"/>
          <w:szCs w:val="28"/>
        </w:rPr>
        <w:t xml:space="preserve">огласно справке-обоснованию </w:t>
      </w:r>
      <w:r>
        <w:rPr>
          <w:rFonts w:ascii="Times New Roman" w:hAnsi="Times New Roman" w:cs="Times New Roman"/>
          <w:sz w:val="28"/>
          <w:szCs w:val="28"/>
        </w:rPr>
        <w:t>законопроект не затрагивает интересы граждан и юридических лиц, а также не регулирует предпринимательскую деятельность.</w:t>
      </w:r>
    </w:p>
    <w:p w14:paraId="192953EB" w14:textId="07FD153F" w:rsidR="00CF5416" w:rsidRPr="00B53BBE" w:rsidRDefault="00CF5416" w:rsidP="00E020C7">
      <w:pPr>
        <w:spacing w:before="60"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  <w:lang w:val="ky-KG"/>
        </w:rPr>
      </w:pPr>
      <w:r w:rsidRPr="00B53BBE">
        <w:rPr>
          <w:rFonts w:ascii="Times New Roman" w:hAnsi="Times New Roman" w:cs="Times New Roman"/>
          <w:i/>
          <w:sz w:val="28"/>
          <w:szCs w:val="28"/>
          <w:lang w:val="ky-KG"/>
        </w:rPr>
        <w:t>8</w:t>
      </w:r>
      <w:r w:rsidR="00A7613C">
        <w:rPr>
          <w:rFonts w:ascii="Times New Roman" w:hAnsi="Times New Roman" w:cs="Times New Roman"/>
          <w:i/>
          <w:sz w:val="28"/>
          <w:szCs w:val="28"/>
          <w:lang w:val="ky-KG"/>
        </w:rPr>
        <w:t>.</w:t>
      </w:r>
      <w:r w:rsidRPr="00B53BBE">
        <w:rPr>
          <w:rFonts w:ascii="Times New Roman" w:hAnsi="Times New Roman" w:cs="Times New Roman"/>
          <w:i/>
          <w:sz w:val="28"/>
          <w:szCs w:val="28"/>
          <w:lang w:val="ky-KG"/>
        </w:rPr>
        <w:t xml:space="preserve"> Предложения фракций, комитет</w:t>
      </w:r>
      <w:r w:rsidR="00083303" w:rsidRPr="00B53BBE">
        <w:rPr>
          <w:rFonts w:ascii="Times New Roman" w:hAnsi="Times New Roman" w:cs="Times New Roman"/>
          <w:i/>
          <w:sz w:val="28"/>
          <w:szCs w:val="28"/>
          <w:lang w:val="ky-KG"/>
        </w:rPr>
        <w:t>ов и депутатов к проекту закона:</w:t>
      </w:r>
    </w:p>
    <w:p w14:paraId="6185306A" w14:textId="77777777" w:rsidR="00CF5416" w:rsidRPr="00B53BBE" w:rsidRDefault="00083303" w:rsidP="00E020C7">
      <w:pPr>
        <w:pStyle w:val="tkZagolovok5"/>
        <w:spacing w:before="0" w:after="0" w:line="240" w:lineRule="auto"/>
        <w:contextualSpacing/>
        <w:jc w:val="both"/>
        <w:rPr>
          <w:rFonts w:ascii="Times New Roman" w:eastAsia="Calibri" w:hAnsi="Times New Roman" w:cs="Times New Roman"/>
          <w:b w:val="0"/>
          <w:bCs w:val="0"/>
          <w:sz w:val="28"/>
          <w:szCs w:val="28"/>
        </w:rPr>
      </w:pPr>
      <w:r w:rsidRPr="00B53BBE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н</w:t>
      </w:r>
      <w:r w:rsidR="00913273" w:rsidRPr="00B53BBE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е имею</w:t>
      </w:r>
      <w:r w:rsidR="009257C5" w:rsidRPr="00B53BBE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тся</w:t>
      </w:r>
      <w:r w:rsidR="00CF5416" w:rsidRPr="00B53BBE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.</w:t>
      </w:r>
    </w:p>
    <w:p w14:paraId="4D9F4EBD" w14:textId="0366E176" w:rsidR="00CF5416" w:rsidRPr="00B53BBE" w:rsidRDefault="00CF5416" w:rsidP="00E020C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  <w:lang w:val="ky-KG"/>
        </w:rPr>
      </w:pPr>
      <w:r w:rsidRPr="00B53BBE">
        <w:rPr>
          <w:rFonts w:ascii="Times New Roman" w:hAnsi="Times New Roman" w:cs="Times New Roman"/>
          <w:i/>
          <w:sz w:val="28"/>
          <w:szCs w:val="28"/>
          <w:lang w:val="ky-KG"/>
        </w:rPr>
        <w:t>9</w:t>
      </w:r>
      <w:r w:rsidR="00A7613C">
        <w:rPr>
          <w:rFonts w:ascii="Times New Roman" w:hAnsi="Times New Roman" w:cs="Times New Roman"/>
          <w:i/>
          <w:sz w:val="28"/>
          <w:szCs w:val="28"/>
          <w:lang w:val="ky-KG"/>
        </w:rPr>
        <w:t>.</w:t>
      </w:r>
      <w:r w:rsidRPr="00B53BBE">
        <w:rPr>
          <w:rFonts w:ascii="Times New Roman" w:hAnsi="Times New Roman" w:cs="Times New Roman"/>
          <w:i/>
          <w:sz w:val="28"/>
          <w:szCs w:val="28"/>
          <w:lang w:val="ky-KG"/>
        </w:rPr>
        <w:t xml:space="preserve"> Особое мнение членов Комитета:</w:t>
      </w:r>
    </w:p>
    <w:p w14:paraId="4D9F37D9" w14:textId="6817A40B" w:rsidR="00E0362E" w:rsidRDefault="00A7613C" w:rsidP="00E020C7">
      <w:pPr>
        <w:pStyle w:val="a4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имеются</w:t>
      </w:r>
      <w:r w:rsidR="00177F31">
        <w:rPr>
          <w:rFonts w:ascii="Times New Roman" w:hAnsi="Times New Roman" w:cs="Times New Roman"/>
          <w:sz w:val="28"/>
          <w:szCs w:val="28"/>
        </w:rPr>
        <w:t>.</w:t>
      </w:r>
    </w:p>
    <w:p w14:paraId="1D92F05C" w14:textId="792866E4" w:rsidR="0044247E" w:rsidRPr="000B11F8" w:rsidRDefault="0044247E" w:rsidP="00E020C7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B11F8">
        <w:rPr>
          <w:rFonts w:ascii="Times New Roman" w:hAnsi="Times New Roman" w:cs="Times New Roman"/>
          <w:i/>
          <w:sz w:val="28"/>
          <w:szCs w:val="28"/>
        </w:rPr>
        <w:t>10</w:t>
      </w:r>
      <w:r w:rsidR="00A7613C">
        <w:rPr>
          <w:rFonts w:ascii="Times New Roman" w:hAnsi="Times New Roman" w:cs="Times New Roman"/>
          <w:i/>
          <w:sz w:val="28"/>
          <w:szCs w:val="28"/>
        </w:rPr>
        <w:t>.</w:t>
      </w:r>
      <w:r w:rsidRPr="000B11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B11F8">
        <w:rPr>
          <w:rFonts w:ascii="Times New Roman" w:eastAsia="Calibri" w:hAnsi="Times New Roman" w:cs="Times New Roman"/>
          <w:i/>
          <w:sz w:val="28"/>
          <w:szCs w:val="28"/>
        </w:rPr>
        <w:t>Замечания и предложения Комитета:</w:t>
      </w:r>
    </w:p>
    <w:p w14:paraId="5AA6C233" w14:textId="77777777" w:rsidR="0044247E" w:rsidRPr="00B53BBE" w:rsidRDefault="0044247E" w:rsidP="00E020C7">
      <w:pPr>
        <w:pStyle w:val="tkZagolovok5"/>
        <w:spacing w:before="0" w:after="0" w:line="240" w:lineRule="auto"/>
        <w:contextualSpacing/>
        <w:jc w:val="both"/>
        <w:rPr>
          <w:rFonts w:ascii="Times New Roman" w:eastAsia="Calibri" w:hAnsi="Times New Roman" w:cs="Times New Roman"/>
          <w:b w:val="0"/>
          <w:bCs w:val="0"/>
          <w:sz w:val="28"/>
          <w:szCs w:val="28"/>
        </w:rPr>
      </w:pPr>
      <w:r w:rsidRPr="00B53BBE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не имеются.</w:t>
      </w:r>
    </w:p>
    <w:p w14:paraId="12DC0405" w14:textId="6B1621C6" w:rsidR="0044247E" w:rsidRDefault="0044247E" w:rsidP="00E020C7">
      <w:pPr>
        <w:pStyle w:val="a4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отметить</w:t>
      </w:r>
      <w:r w:rsidR="00046ABA">
        <w:rPr>
          <w:rFonts w:ascii="Times New Roman" w:hAnsi="Times New Roman" w:cs="Times New Roman"/>
          <w:sz w:val="28"/>
          <w:szCs w:val="28"/>
        </w:rPr>
        <w:t xml:space="preserve">, что после </w:t>
      </w:r>
      <w:r>
        <w:rPr>
          <w:rFonts w:ascii="Times New Roman" w:hAnsi="Times New Roman" w:cs="Times New Roman"/>
          <w:sz w:val="28"/>
          <w:szCs w:val="28"/>
        </w:rPr>
        <w:t>приняти</w:t>
      </w:r>
      <w:r w:rsidR="00046AB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данного законопроекта</w:t>
      </w:r>
      <w:r w:rsidRPr="00442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возникнет необходимость в увеличении штатной численности ГТС</w:t>
      </w:r>
      <w:r w:rsidR="00046ABA">
        <w:rPr>
          <w:rFonts w:ascii="Times New Roman" w:eastAsia="Times New Roman" w:hAnsi="Times New Roman" w:cs="Times New Roman"/>
          <w:sz w:val="28"/>
          <w:szCs w:val="28"/>
        </w:rPr>
        <w:t xml:space="preserve">, что </w:t>
      </w:r>
      <w:r>
        <w:rPr>
          <w:rFonts w:ascii="Times New Roman" w:hAnsi="Times New Roman"/>
          <w:sz w:val="28"/>
          <w:szCs w:val="28"/>
        </w:rPr>
        <w:t xml:space="preserve">повлечет дополнительные расходы из республиканского бюджета </w:t>
      </w:r>
      <w:r>
        <w:rPr>
          <w:rFonts w:ascii="Times New Roman" w:eastAsia="Times New Roman" w:hAnsi="Times New Roman" w:cs="Times New Roman"/>
          <w:sz w:val="28"/>
          <w:szCs w:val="28"/>
        </w:rPr>
        <w:t>на содержание штатных единиц следователей</w:t>
      </w:r>
      <w:r w:rsidR="00046ABA">
        <w:rPr>
          <w:rFonts w:ascii="Times New Roman" w:eastAsia="Times New Roman" w:hAnsi="Times New Roman" w:cs="Times New Roman"/>
          <w:sz w:val="28"/>
          <w:szCs w:val="28"/>
        </w:rPr>
        <w:t xml:space="preserve">, которая по предварительным расчетам </w:t>
      </w:r>
      <w:r>
        <w:rPr>
          <w:rFonts w:ascii="Times New Roman" w:eastAsia="Times New Roman" w:hAnsi="Times New Roman" w:cs="Times New Roman"/>
          <w:sz w:val="28"/>
          <w:szCs w:val="28"/>
        </w:rPr>
        <w:t>состав</w:t>
      </w:r>
      <w:r w:rsidR="00046ABA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т 5,3 млн. сом</w:t>
      </w:r>
      <w:r w:rsidR="00046ABA">
        <w:rPr>
          <w:rFonts w:ascii="Times New Roman" w:eastAsia="Times New Roman" w:hAnsi="Times New Roman" w:cs="Times New Roman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год</w:t>
      </w:r>
      <w:r w:rsidR="00046AB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732EF91" w14:textId="2D71EBCC" w:rsidR="00CF5416" w:rsidRPr="00B53BBE" w:rsidRDefault="00CF5416" w:rsidP="00E020C7">
      <w:pPr>
        <w:pStyle w:val="a4"/>
        <w:spacing w:before="60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sz w:val="28"/>
          <w:szCs w:val="28"/>
        </w:rPr>
        <w:t xml:space="preserve">С учетом вышеизложенного, в соответствии со статьей 50 Закона Кыргызской Республики «О Регламенте Жогорку Кенеша Кыргызской Республики» Комитет приходит к следующему </w:t>
      </w:r>
      <w:r w:rsidRPr="00B53BBE">
        <w:rPr>
          <w:rFonts w:ascii="Times New Roman" w:hAnsi="Times New Roman" w:cs="Times New Roman"/>
          <w:b/>
          <w:sz w:val="28"/>
          <w:szCs w:val="28"/>
        </w:rPr>
        <w:t>заключению:</w:t>
      </w:r>
    </w:p>
    <w:p w14:paraId="581D6E68" w14:textId="534BE899" w:rsidR="00CF5416" w:rsidRPr="00B53BBE" w:rsidRDefault="00CF5416" w:rsidP="00E020C7">
      <w:pPr>
        <w:spacing w:before="60"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BBE">
        <w:rPr>
          <w:rFonts w:ascii="Times New Roman" w:hAnsi="Times New Roman" w:cs="Times New Roman"/>
          <w:sz w:val="28"/>
          <w:szCs w:val="28"/>
        </w:rPr>
        <w:lastRenderedPageBreak/>
        <w:t xml:space="preserve">1. Одобрить концепцию проекта Закона Кыргызской Республики 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542CC" w:rsidRPr="00B53BBE">
        <w:rPr>
          <w:rFonts w:ascii="Times New Roman" w:eastAsia="Calibri" w:hAnsi="Times New Roman" w:cs="Times New Roman"/>
          <w:sz w:val="28"/>
          <w:szCs w:val="28"/>
        </w:rPr>
        <w:t xml:space="preserve">О внесении изменений в некоторые законодательные акты Кыргызской Республики </w:t>
      </w:r>
      <w:r w:rsidR="00E542CC" w:rsidRPr="00B53BBE">
        <w:rPr>
          <w:rFonts w:ascii="Times New Roman" w:eastAsia="Times New Roman" w:hAnsi="Times New Roman" w:cs="Times New Roman"/>
          <w:sz w:val="28"/>
          <w:szCs w:val="28"/>
        </w:rPr>
        <w:t>по вопросам преступлений в сфере таможенного дела</w:t>
      </w:r>
      <w:r w:rsidR="00F44075" w:rsidRPr="00B53BB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B53BBE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B53BBE">
        <w:rPr>
          <w:rFonts w:ascii="Times New Roman" w:hAnsi="Times New Roman" w:cs="Times New Roman"/>
          <w:bCs/>
          <w:sz w:val="28"/>
          <w:szCs w:val="28"/>
        </w:rPr>
        <w:t>и рекомендовать Жогорку Кенешу Кыргызской Республики принять</w:t>
      </w:r>
      <w:r w:rsidR="009257C5" w:rsidRPr="00B53B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53BBE">
        <w:rPr>
          <w:rFonts w:ascii="Times New Roman" w:hAnsi="Times New Roman" w:cs="Times New Roman"/>
          <w:bCs/>
          <w:sz w:val="28"/>
          <w:szCs w:val="28"/>
        </w:rPr>
        <w:t>его в первом чтении</w:t>
      </w:r>
      <w:r w:rsidRPr="00B53BBE">
        <w:rPr>
          <w:rFonts w:ascii="Times New Roman" w:hAnsi="Times New Roman" w:cs="Times New Roman"/>
          <w:sz w:val="28"/>
          <w:szCs w:val="28"/>
        </w:rPr>
        <w:t>.</w:t>
      </w:r>
    </w:p>
    <w:p w14:paraId="594C3348" w14:textId="62252BA9" w:rsidR="00CA4DA5" w:rsidRPr="00B53BBE" w:rsidRDefault="00CF5416" w:rsidP="00E020C7">
      <w:pPr>
        <w:spacing w:before="6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53BBE">
        <w:rPr>
          <w:rFonts w:ascii="Times New Roman" w:hAnsi="Times New Roman" w:cs="Times New Roman"/>
          <w:sz w:val="28"/>
          <w:szCs w:val="28"/>
        </w:rPr>
        <w:t xml:space="preserve">2. </w:t>
      </w:r>
      <w:r w:rsidR="00E542CC">
        <w:rPr>
          <w:rFonts w:ascii="Times New Roman" w:hAnsi="Times New Roman" w:cs="Times New Roman"/>
          <w:sz w:val="28"/>
          <w:szCs w:val="28"/>
        </w:rPr>
        <w:t>Направить настоящее заключение в Комитет по правопорядку, борьбе с преступностью и противодействию коррупции Жогорку Кенеша Кыргызской Республики.</w:t>
      </w:r>
    </w:p>
    <w:p w14:paraId="5B582F7D" w14:textId="77777777" w:rsidR="00CF5416" w:rsidRPr="00B53BBE" w:rsidRDefault="00CF5416" w:rsidP="00E020C7">
      <w:pPr>
        <w:spacing w:before="60"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22C28C" w14:textId="77777777" w:rsidR="00913273" w:rsidRDefault="00913273" w:rsidP="00E020C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D8B578" w14:textId="77777777" w:rsidR="00CF5416" w:rsidRPr="00B53BBE" w:rsidRDefault="00CF5416" w:rsidP="00E020C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 xml:space="preserve">Председатель Комитета </w:t>
      </w:r>
    </w:p>
    <w:p w14:paraId="1DB6746C" w14:textId="77777777" w:rsidR="00CF5416" w:rsidRPr="00B53BBE" w:rsidRDefault="00CF5416" w:rsidP="00E020C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 xml:space="preserve">по бюджету, экономической </w:t>
      </w:r>
    </w:p>
    <w:p w14:paraId="7B9D03B6" w14:textId="60ED80F1" w:rsidR="00F37EA6" w:rsidRPr="00B53BBE" w:rsidRDefault="00CF5416" w:rsidP="00E020C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>и фискальной политике</w:t>
      </w:r>
      <w:r w:rsidRPr="00B53BBE">
        <w:rPr>
          <w:rFonts w:ascii="Times New Roman" w:hAnsi="Times New Roman" w:cs="Times New Roman"/>
          <w:b/>
          <w:sz w:val="28"/>
          <w:szCs w:val="28"/>
        </w:rPr>
        <w:tab/>
      </w:r>
      <w:r w:rsidRPr="00B53BBE">
        <w:rPr>
          <w:rFonts w:ascii="Times New Roman" w:hAnsi="Times New Roman" w:cs="Times New Roman"/>
          <w:b/>
          <w:sz w:val="28"/>
          <w:szCs w:val="28"/>
        </w:rPr>
        <w:tab/>
      </w:r>
      <w:r w:rsidRPr="00B53BBE">
        <w:rPr>
          <w:rFonts w:ascii="Times New Roman" w:hAnsi="Times New Roman" w:cs="Times New Roman"/>
          <w:b/>
          <w:sz w:val="28"/>
          <w:szCs w:val="28"/>
        </w:rPr>
        <w:tab/>
      </w:r>
      <w:r w:rsidR="007971F8" w:rsidRPr="00B53BBE">
        <w:rPr>
          <w:rFonts w:ascii="Times New Roman" w:hAnsi="Times New Roman" w:cs="Times New Roman"/>
          <w:b/>
          <w:sz w:val="28"/>
          <w:szCs w:val="28"/>
        </w:rPr>
        <w:tab/>
      </w:r>
      <w:r w:rsidRPr="00B53BBE">
        <w:rPr>
          <w:rFonts w:ascii="Times New Roman" w:hAnsi="Times New Roman" w:cs="Times New Roman"/>
          <w:b/>
          <w:sz w:val="28"/>
          <w:szCs w:val="28"/>
        </w:rPr>
        <w:tab/>
      </w:r>
      <w:r w:rsidRPr="00B53BBE">
        <w:rPr>
          <w:rFonts w:ascii="Times New Roman" w:hAnsi="Times New Roman" w:cs="Times New Roman"/>
          <w:b/>
          <w:sz w:val="28"/>
          <w:szCs w:val="28"/>
        </w:rPr>
        <w:tab/>
      </w:r>
      <w:r w:rsidR="00E542C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B53BBE">
        <w:rPr>
          <w:rFonts w:ascii="Times New Roman" w:hAnsi="Times New Roman" w:cs="Times New Roman"/>
          <w:b/>
          <w:sz w:val="28"/>
          <w:szCs w:val="28"/>
        </w:rPr>
        <w:t>Д.</w:t>
      </w:r>
      <w:r w:rsidR="00E542CC">
        <w:rPr>
          <w:rFonts w:ascii="Times New Roman" w:hAnsi="Times New Roman" w:cs="Times New Roman"/>
          <w:b/>
          <w:sz w:val="28"/>
          <w:szCs w:val="28"/>
        </w:rPr>
        <w:t>Э.</w:t>
      </w:r>
      <w:r w:rsidRPr="00B53BBE">
        <w:rPr>
          <w:rFonts w:ascii="Times New Roman" w:hAnsi="Times New Roman" w:cs="Times New Roman"/>
          <w:b/>
          <w:sz w:val="28"/>
          <w:szCs w:val="28"/>
        </w:rPr>
        <w:t xml:space="preserve"> Толонов</w:t>
      </w:r>
    </w:p>
    <w:sectPr w:rsidR="00F37EA6" w:rsidRPr="00B53BBE" w:rsidSect="00586190">
      <w:footerReference w:type="default" r:id="rId6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3B85D" w14:textId="77777777" w:rsidR="00586190" w:rsidRDefault="00586190">
      <w:pPr>
        <w:spacing w:after="0" w:line="240" w:lineRule="auto"/>
      </w:pPr>
      <w:r>
        <w:separator/>
      </w:r>
    </w:p>
  </w:endnote>
  <w:endnote w:type="continuationSeparator" w:id="0">
    <w:p w14:paraId="7B566F13" w14:textId="77777777" w:rsidR="00586190" w:rsidRDefault="0058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245361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080E9BE" w14:textId="77777777" w:rsidR="00000000" w:rsidRPr="00D67F23" w:rsidRDefault="00B26FF4" w:rsidP="00EC4D45">
        <w:pPr>
          <w:pStyle w:val="a6"/>
          <w:jc w:val="right"/>
          <w:rPr>
            <w:rFonts w:ascii="Times New Roman" w:hAnsi="Times New Roman" w:cs="Times New Roman"/>
            <w:sz w:val="24"/>
            <w:szCs w:val="24"/>
          </w:rPr>
        </w:pPr>
        <w:r w:rsidRPr="00D67F2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67F2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67F2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7613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67F2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7CB70" w14:textId="77777777" w:rsidR="00586190" w:rsidRDefault="00586190">
      <w:pPr>
        <w:spacing w:after="0" w:line="240" w:lineRule="auto"/>
      </w:pPr>
      <w:r>
        <w:separator/>
      </w:r>
    </w:p>
  </w:footnote>
  <w:footnote w:type="continuationSeparator" w:id="0">
    <w:p w14:paraId="236FDFF6" w14:textId="77777777" w:rsidR="00586190" w:rsidRDefault="005861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416"/>
    <w:rsid w:val="0000234F"/>
    <w:rsid w:val="00011AB8"/>
    <w:rsid w:val="00014EF7"/>
    <w:rsid w:val="00041E94"/>
    <w:rsid w:val="00046ABA"/>
    <w:rsid w:val="00070DD6"/>
    <w:rsid w:val="000710B8"/>
    <w:rsid w:val="00083303"/>
    <w:rsid w:val="0011500A"/>
    <w:rsid w:val="00117C1E"/>
    <w:rsid w:val="00125352"/>
    <w:rsid w:val="00153A88"/>
    <w:rsid w:val="00177F31"/>
    <w:rsid w:val="00296485"/>
    <w:rsid w:val="002C0B4A"/>
    <w:rsid w:val="002D241F"/>
    <w:rsid w:val="003328C6"/>
    <w:rsid w:val="003422C3"/>
    <w:rsid w:val="00395908"/>
    <w:rsid w:val="003C4193"/>
    <w:rsid w:val="003D0A52"/>
    <w:rsid w:val="00426B68"/>
    <w:rsid w:val="004409ED"/>
    <w:rsid w:val="0044247E"/>
    <w:rsid w:val="00456DE1"/>
    <w:rsid w:val="00483613"/>
    <w:rsid w:val="004A41FD"/>
    <w:rsid w:val="004C46FB"/>
    <w:rsid w:val="00521E76"/>
    <w:rsid w:val="00531F94"/>
    <w:rsid w:val="0055610E"/>
    <w:rsid w:val="00586190"/>
    <w:rsid w:val="005A6A61"/>
    <w:rsid w:val="005A7FBC"/>
    <w:rsid w:val="005B589D"/>
    <w:rsid w:val="006370BE"/>
    <w:rsid w:val="00641894"/>
    <w:rsid w:val="006C14B3"/>
    <w:rsid w:val="006E4C16"/>
    <w:rsid w:val="00721F7D"/>
    <w:rsid w:val="007476CB"/>
    <w:rsid w:val="00781637"/>
    <w:rsid w:val="00783EAB"/>
    <w:rsid w:val="007971F8"/>
    <w:rsid w:val="007F469B"/>
    <w:rsid w:val="00860142"/>
    <w:rsid w:val="00892F93"/>
    <w:rsid w:val="008B3DF5"/>
    <w:rsid w:val="008F7C1C"/>
    <w:rsid w:val="009017F5"/>
    <w:rsid w:val="00913273"/>
    <w:rsid w:val="009257C5"/>
    <w:rsid w:val="0099332B"/>
    <w:rsid w:val="00A15D41"/>
    <w:rsid w:val="00A7613C"/>
    <w:rsid w:val="00AC33D5"/>
    <w:rsid w:val="00AD3553"/>
    <w:rsid w:val="00AD7075"/>
    <w:rsid w:val="00AE784E"/>
    <w:rsid w:val="00B07436"/>
    <w:rsid w:val="00B26FF4"/>
    <w:rsid w:val="00B53BBE"/>
    <w:rsid w:val="00B85651"/>
    <w:rsid w:val="00B87E46"/>
    <w:rsid w:val="00BD395B"/>
    <w:rsid w:val="00BE2B6E"/>
    <w:rsid w:val="00BF0D25"/>
    <w:rsid w:val="00C65BA9"/>
    <w:rsid w:val="00CA4DA5"/>
    <w:rsid w:val="00CF5416"/>
    <w:rsid w:val="00D33152"/>
    <w:rsid w:val="00D6092A"/>
    <w:rsid w:val="00E020C7"/>
    <w:rsid w:val="00E0362E"/>
    <w:rsid w:val="00E542CC"/>
    <w:rsid w:val="00EB4DDF"/>
    <w:rsid w:val="00ED169F"/>
    <w:rsid w:val="00F11A6D"/>
    <w:rsid w:val="00F37AD0"/>
    <w:rsid w:val="00F37EA6"/>
    <w:rsid w:val="00F44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77FC4"/>
  <w15:chartTrackingRefBased/>
  <w15:docId w15:val="{3BBAC9C5-C56A-4738-BFAE-4706B4DC6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5416"/>
    <w:pPr>
      <w:spacing w:after="200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5416"/>
    <w:pPr>
      <w:ind w:left="720"/>
      <w:contextualSpacing/>
    </w:pPr>
  </w:style>
  <w:style w:type="paragraph" w:styleId="a4">
    <w:name w:val="No Spacing"/>
    <w:link w:val="a5"/>
    <w:uiPriority w:val="1"/>
    <w:qFormat/>
    <w:rsid w:val="00CF5416"/>
    <w:pPr>
      <w:spacing w:line="240" w:lineRule="auto"/>
    </w:pPr>
    <w:rPr>
      <w:rFonts w:asciiTheme="minorHAnsi" w:eastAsiaTheme="minorEastAsia" w:hAnsiTheme="minorHAnsi"/>
      <w:sz w:val="22"/>
      <w:lang w:eastAsia="ru-RU"/>
    </w:rPr>
  </w:style>
  <w:style w:type="paragraph" w:customStyle="1" w:styleId="tkNazvanie">
    <w:name w:val="_Название (tkNazvanie)"/>
    <w:basedOn w:val="a"/>
    <w:rsid w:val="00CF5416"/>
    <w:pPr>
      <w:spacing w:before="400" w:after="400"/>
      <w:ind w:left="1134" w:right="1134"/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rsid w:val="00CF5416"/>
    <w:rPr>
      <w:rFonts w:asciiTheme="minorHAnsi" w:eastAsiaTheme="minorEastAsia" w:hAnsiTheme="minorHAnsi"/>
      <w:sz w:val="22"/>
      <w:lang w:eastAsia="ru-RU"/>
    </w:rPr>
  </w:style>
  <w:style w:type="paragraph" w:customStyle="1" w:styleId="tkZagolovok5">
    <w:name w:val="_Заголовок Статья (tkZagolovok5)"/>
    <w:basedOn w:val="a"/>
    <w:rsid w:val="00CF5416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5416"/>
    <w:rPr>
      <w:rFonts w:asciiTheme="minorHAnsi" w:eastAsiaTheme="minorEastAsia" w:hAnsiTheme="minorHAnsi"/>
      <w:sz w:val="22"/>
      <w:lang w:eastAsia="ru-RU"/>
    </w:rPr>
  </w:style>
  <w:style w:type="character" w:styleId="a8">
    <w:name w:val="Emphasis"/>
    <w:uiPriority w:val="20"/>
    <w:qFormat/>
    <w:rsid w:val="00CF5416"/>
    <w:rPr>
      <w:i/>
      <w:iCs/>
    </w:rPr>
  </w:style>
  <w:style w:type="paragraph" w:customStyle="1" w:styleId="tkTekst">
    <w:name w:val="_Текст обычный (tkTekst)"/>
    <w:basedOn w:val="a"/>
    <w:uiPriority w:val="99"/>
    <w:rsid w:val="00CF5416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y2iqfc">
    <w:name w:val="y2iqfc"/>
    <w:basedOn w:val="a0"/>
    <w:rsid w:val="00CF5416"/>
  </w:style>
  <w:style w:type="character" w:styleId="a9">
    <w:name w:val="Hyperlink"/>
    <w:uiPriority w:val="99"/>
    <w:rsid w:val="00CF5416"/>
    <w:rPr>
      <w:color w:val="0000FF"/>
      <w:u w:val="single"/>
    </w:rPr>
  </w:style>
  <w:style w:type="paragraph" w:customStyle="1" w:styleId="tktekst0">
    <w:name w:val="tktekst"/>
    <w:basedOn w:val="a"/>
    <w:rsid w:val="00CF5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4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41E94"/>
    <w:rPr>
      <w:rFonts w:ascii="Segoe UI" w:eastAsiaTheme="minorEastAsia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65B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65BA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8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2023-10-13T04:25:00Z</cp:lastPrinted>
  <dcterms:created xsi:type="dcterms:W3CDTF">2023-10-13T03:40:00Z</dcterms:created>
  <dcterms:modified xsi:type="dcterms:W3CDTF">2024-02-15T05:31:00Z</dcterms:modified>
</cp:coreProperties>
</file>