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53" w:rsidRPr="00B359B7" w:rsidRDefault="00CA4A53" w:rsidP="002003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B7">
        <w:rPr>
          <w:rFonts w:ascii="Times New Roman" w:hAnsi="Times New Roman" w:cs="Times New Roman"/>
          <w:b/>
          <w:sz w:val="24"/>
          <w:szCs w:val="24"/>
        </w:rPr>
        <w:t>Справка-обоснование</w:t>
      </w:r>
    </w:p>
    <w:p w:rsidR="0020033D" w:rsidRPr="00B359B7" w:rsidRDefault="00CA4A53" w:rsidP="002003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B7">
        <w:rPr>
          <w:rFonts w:ascii="Times New Roman" w:hAnsi="Times New Roman" w:cs="Times New Roman"/>
          <w:b/>
          <w:sz w:val="24"/>
          <w:szCs w:val="24"/>
        </w:rPr>
        <w:t>к проек</w:t>
      </w:r>
      <w:r w:rsidR="0020033D" w:rsidRPr="00B359B7">
        <w:rPr>
          <w:rFonts w:ascii="Times New Roman" w:hAnsi="Times New Roman" w:cs="Times New Roman"/>
          <w:b/>
          <w:sz w:val="24"/>
          <w:szCs w:val="24"/>
        </w:rPr>
        <w:t>ту Закона Кыргызской Республики</w:t>
      </w:r>
    </w:p>
    <w:p w:rsidR="00CA4A53" w:rsidRPr="00B359B7" w:rsidRDefault="00CA4A53" w:rsidP="00B359B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9B7">
        <w:rPr>
          <w:rFonts w:ascii="Times New Roman" w:hAnsi="Times New Roman" w:cs="Times New Roman"/>
          <w:b/>
          <w:sz w:val="24"/>
          <w:szCs w:val="24"/>
        </w:rPr>
        <w:t>«О внесении изменений в некоторые законодател</w:t>
      </w:r>
      <w:r w:rsidR="00B359B7">
        <w:rPr>
          <w:rFonts w:ascii="Times New Roman" w:hAnsi="Times New Roman" w:cs="Times New Roman"/>
          <w:b/>
          <w:sz w:val="24"/>
          <w:szCs w:val="24"/>
        </w:rPr>
        <w:t xml:space="preserve">ьные акты Кыргызской </w:t>
      </w:r>
      <w:r w:rsidR="00B359B7" w:rsidRPr="00B359B7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Pr="00B359B7">
        <w:rPr>
          <w:rFonts w:ascii="Times New Roman" w:hAnsi="Times New Roman" w:cs="Times New Roman"/>
          <w:b/>
          <w:sz w:val="24"/>
          <w:szCs w:val="24"/>
        </w:rPr>
        <w:t xml:space="preserve">(Закон </w:t>
      </w:r>
      <w:r w:rsidR="00B359B7" w:rsidRPr="00B359B7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Pr="00B359B7">
        <w:rPr>
          <w:rFonts w:ascii="Times New Roman" w:hAnsi="Times New Roman" w:cs="Times New Roman"/>
          <w:b/>
          <w:sz w:val="24"/>
          <w:szCs w:val="24"/>
        </w:rPr>
        <w:t xml:space="preserve"> «О некоммерческих организациях», Закон </w:t>
      </w:r>
      <w:r w:rsidR="00B359B7" w:rsidRPr="00B359B7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Pr="00B359B7">
        <w:rPr>
          <w:rFonts w:ascii="Times New Roman" w:hAnsi="Times New Roman" w:cs="Times New Roman"/>
          <w:b/>
          <w:sz w:val="24"/>
          <w:szCs w:val="24"/>
        </w:rPr>
        <w:t xml:space="preserve"> «О государственной регистрации юридических лиц, филиалов (представительств)», Уголовный кодекс </w:t>
      </w:r>
      <w:r w:rsidR="00B359B7" w:rsidRPr="00B359B7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Pr="00B359B7">
        <w:rPr>
          <w:rFonts w:ascii="Times New Roman" w:hAnsi="Times New Roman" w:cs="Times New Roman"/>
          <w:b/>
          <w:sz w:val="24"/>
          <w:szCs w:val="24"/>
        </w:rPr>
        <w:t>)</w:t>
      </w:r>
      <w:r w:rsidR="00B359B7" w:rsidRPr="00B359B7">
        <w:rPr>
          <w:rFonts w:ascii="Times New Roman" w:hAnsi="Times New Roman" w:cs="Times New Roman"/>
          <w:b/>
          <w:sz w:val="24"/>
          <w:szCs w:val="24"/>
        </w:rPr>
        <w:t>»</w:t>
      </w:r>
    </w:p>
    <w:p w:rsidR="00CA4A53" w:rsidRPr="00B359B7" w:rsidRDefault="00CA4A53" w:rsidP="002003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A53" w:rsidRPr="00B359B7" w:rsidRDefault="00CA4A53" w:rsidP="00B359B7">
      <w:pPr>
        <w:pStyle w:val="a3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Закона Кыргызской Республики «О внесении изменений в некоторые законодательные акты Кыргызской Республики»</w:t>
      </w:r>
      <w:r w:rsidR="00B359B7" w:rsidRPr="00B359B7">
        <w:rPr>
          <w:rFonts w:ascii="Times New Roman" w:hAnsi="Times New Roman" w:cs="Times New Roman"/>
          <w:sz w:val="24"/>
          <w:szCs w:val="24"/>
        </w:rPr>
        <w:t xml:space="preserve"> (Закон Кыргызской Республики «О некоммерческих организациях», Закон Кыргызской Республики «О государственной регистрации юридических лиц, филиалов (представительств)», Уголовный кодекс Кыргызской Республики)»</w:t>
      </w:r>
      <w:r w:rsidRPr="00B35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законопроект) разработан в целях обеспечения открытости, публичности деятельности некоммерческих организаций, в том числе структурных подразделений иностранных некоммерческих организаций, а также некоммерческих организаций, выполняющих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proofErr w:type="gramEnd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финансируемых из иностранных источников - иностранных государств,  их государственных органов, международных и иностранных организаций, иностранных граждан, лиц без гражданства либо уполномоченных ими лиц, получающих денежные средства и иное имущество от указанных источников.</w:t>
      </w:r>
    </w:p>
    <w:p w:rsidR="00FE21D5" w:rsidRPr="00B359B7" w:rsidRDefault="00B07B41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день, по данным Министерств</w:t>
      </w:r>
      <w:r w:rsidR="004E5E89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юстиции Кыргызской Республики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F34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Бишкек зарегистрированы </w:t>
      </w:r>
      <w:r w:rsidR="0084778C" w:rsidRPr="0084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327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778C" w:rsidRPr="0084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некоммерческих организаций.</w:t>
      </w:r>
      <w:r w:rsidR="00FE21D5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для кого не секрет, что не все они </w:t>
      </w:r>
      <w:r w:rsidR="000B7D01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своим уставным целям и задачам осуществляют свою </w:t>
      </w:r>
      <w:r w:rsidR="00FE21D5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</w:t>
      </w:r>
      <w:r w:rsidR="00E11FE0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 области науки или </w:t>
      </w:r>
      <w:r w:rsidR="004E5E89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культуры, </w:t>
      </w:r>
      <w:r w:rsidR="00FE21D5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здравоохранения, </w:t>
      </w:r>
      <w:r w:rsidR="00E11FE0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E89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 </w:t>
      </w:r>
      <w:r w:rsidR="00FE21D5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защиты материнства и детства, физической культуры и спорта, защиты растительного и животного мира, а также благотворительн</w:t>
      </w:r>
      <w:r w:rsidR="004E5E89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E21D5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</w:t>
      </w:r>
      <w:r w:rsidR="00416606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Значительная часть из них вопреки своим учредительным документам, вмешивается в политичес</w:t>
      </w:r>
      <w:r w:rsidR="000007BB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кую жизнь </w:t>
      </w:r>
      <w:r w:rsidR="00416606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 участвуя</w:t>
      </w:r>
      <w:r w:rsidR="00E06A52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путем финансирования, </w:t>
      </w:r>
      <w:r w:rsidR="00416606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проведении политических акций в Кыргызской Республике, стремясь к формированию общественного мнения</w:t>
      </w:r>
      <w:r w:rsidR="009E3371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</w:t>
      </w:r>
      <w:r w:rsidR="00141C8F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</w:t>
      </w:r>
      <w:r w:rsidR="009E3371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</w:t>
      </w:r>
      <w:r w:rsidR="00141C8F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3371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382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решений, противоречащих </w:t>
      </w:r>
      <w:r w:rsidR="00133964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и целенаправленности </w:t>
      </w:r>
      <w:r w:rsidR="00E74382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 w:rsidR="007425C5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политик</w:t>
      </w:r>
      <w:r w:rsidR="00133964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58E7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</w:t>
      </w:r>
      <w:r w:rsidR="0065762D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</w:t>
      </w:r>
      <w:r w:rsidR="008158E7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Областью регулирования Закона Кыргызской Республики «О некоммерческих организациях» являются общественные отношения, возникающие в связи с созданием, деятельностью, реорганизацией и ликвидацией некоммерческих организаций, в том числе иностранных некоммерческих организаций, действующих на территории Кыргызской Республики.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указанный Закон не раскрывает понятие «иностранная некоммерческая организация» и через какие органы осуществляется деятельность данных организаций.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связи, законопроектом вносятся соответствующие поправки в данный Закон.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Pr="00B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иностранной некоммерческой организацией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организация, не имеющая извлечение прибыли в качестве основной цели своей деятельности и не распределяющая полученную прибыль между участниками, созданная за пределами территории Кыргызской Республики в соответствии с законодательством иностранного государства, учредителями (участниками) которой не являются государственные органы.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Иностранная некоммерческая организация осуществляет свою деятельность на территории Кыргызской Республики через свои структурные подразделения - филиалы и представительства.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Структурные подразделения иностранных некоммерческих организаций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филиалы и представительства иностранных некоммерческих организаций, подлежащие государственной регистрации и приобретающие правоспособность на территории Кыргызской Республики со дня внесения в реестр филиалов и представительств международных организаций и иностранных некоммерческих организаций сведений о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соответствующем структурном подразделении в порядке, предусмотренном Законом Кыргызской Республики «О государственной регистрации юридических лиц, филиалов (представительств)».</w:t>
      </w:r>
      <w:proofErr w:type="gramEnd"/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предлагается ввести </w:t>
      </w:r>
      <w:r w:rsidRPr="00B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правовой статус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некоммерческой организации, </w:t>
      </w:r>
    </w:p>
    <w:p w:rsidR="00CA4A53" w:rsidRPr="00B359B7" w:rsidRDefault="00CA4A53" w:rsidP="0020033D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 в Кыргызской Республике, и получающей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лиц, получающих денежные средства и иное имущество от указанных источников (за исключением открытых акционерных обществ с государственным участием и их дочерних обществ) (далее - иностранные источники), и, которая участвует, в том числе</w:t>
      </w:r>
      <w:proofErr w:type="gramEnd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иностранных источников, в политической деятельности, осуществляемой на территории Кыргызской Республики. Такая некоммерческая организация будет являться </w:t>
      </w:r>
      <w:r w:rsidRPr="00B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некоммерческой организацией, 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некоммерческая организация, будет признаваться участвующей в политической деятельности, осуществляемой на территории Кыргызской Республики, если независимо от целей и задач, указанных в ее учредительных документах, она участвует (в том числе путем финансирования) в организации и проведении политических акций в целях воздействия на принятие государственными органами решений, направленных на изменение проводимой ими государственной политики, а также в формировании общественного мнения в указанных целях.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политической деятельности не относится деятельность в области науки, культуры, искусства, здравоохранения, охраны здоровья граждан, социальной поддержки и защиты граждан, социальной поддержки инвалидов, защиты материнства и детства, пропаганды здорового образа жизни, физической культуры и спорта, защиты растительного и животного мира, а также благотворительная деятельность.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при получении денежных средств и имущества от иностранных источников в целях осуществления вышеуказанной деятельности, некоммерческая организация не может быть признана некоммерческой организацией, выполн</w:t>
      </w:r>
      <w:r w:rsidR="004114A8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яющей  функции  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53" w:rsidRPr="00B359B7" w:rsidRDefault="00CE7B89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</w:t>
      </w:r>
      <w:r w:rsidR="00CA4A53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законопроектом предлагается статью 17 Закона </w:t>
      </w:r>
      <w:r w:rsid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Республики </w:t>
      </w:r>
      <w:r w:rsidR="00CA4A53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некоммерческих организациях» изложить в новой редакции, раскрыв ее содержание </w:t>
      </w:r>
      <w:r w:rsidR="00AA3A8B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глубже </w:t>
      </w:r>
      <w:r w:rsidR="00CA4A53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дополняя нормами о том, что предметом коммерческой тайны не могут быть размеры и структура доходов некоммерческой организации, сведения о размерах, составе имущества и расходах некоммерческой организации, численности и составе работников, об оплате их труда, использовании безвозмездного труда граждан в деятельности</w:t>
      </w:r>
      <w:proofErr w:type="gramEnd"/>
      <w:r w:rsidR="00CA4A53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некоммерческой организации; о необходимости некоммерческих организаций представлять в уполномоченный орган в сфере регистрации документы, содержащие отчет о своей деятельности, о персональном составе руководящих органов,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CA4A53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аудиторское заключение.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статьей 17 в новой редакции для некоммерческой организации, 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плановые проверки, которые проводятся не чаще чем один раз в год. Основанием для проведения внеплановой проверки некоммерческой организации, 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является: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 содержащегося в предупреждении уполномоченного органа, ранее вынесенном некоммерческой организации, 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срока устранения нарушения;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поступление в уполномоченный орган информации от государственных органов, органов местного самоуправления о нарушении некоммерческой организацией,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законодательства Кыргызской Республики в сфере ее деятельности; 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наличие приказа (распоряжения) руководителя уполномоченного органа,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сфере государственной ре</w:t>
      </w:r>
      <w:r w:rsid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гистрации осуществляет </w:t>
      </w:r>
      <w:proofErr w:type="gramStart"/>
      <w:r w:rsid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деятельности некоммерческой организации целям, предусмотренным ее учредительными документами, и законодательству Кыргызской Республики. 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некоммерческой организации уполномоченный орган в сфере государственной регистрации имеет право: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органов управления некоммерческой организации их распорядительные документы;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получать информацию о финансово-хозяйственной деятельности некоммерческих организаций у органов государственной статистики, налоговых органов, и иных органов государственного надзора и контроля, а также у кредитных и иных финансовых организаций;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своих представителей для участия в проводимых некоммерческой организацией мероприятиях;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проверки соответствия деятельности некоммерческой организации, в том числе по расходованию денежных средств и использованию иного имущества, целям, предусмотренным ее учредительными документами, в порядке, установленном уполномоченным органом;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выявления нарушения законодательства Кыргызской Республики или совершения некоммерческой организацией или ее структурным подразделением действий, противоречащих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 может быть обжаловано в вышестоящий орган или в суд.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приостанавливать своим решением на срок не более шести месяцев деятельность некоммерческой организации, 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подала заявление о включении ее в реестр некоммерческих организаций, выполняющих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Законом Кыргызской Республики «О государственной регистрации юридических лиц, филиалов (представительств). Решение о приостановлении деятельности такой некоммерческой организации может быть обжаловано в суд. 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приостановления деятельности некоммерческой организации ей запрещается использовать банковские вклады, за исключением расчетов по   хозяйственной   деятельности   и   трудовым   договорам,  возмещению убытков, причиненных ее действиями, уплате налогов, сборов и штрафов. 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установленного срока приостановления деятельности некоммерческой организации, она подаст в уполномоченный орган заявление о включении ее в реестр некоммерческих организаций, выполняющих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Кыргызской Республики «О государственной регистрации юридических лиц, филиалов (представительств)», такая некоммерческая организация возобновляет свою деятельность со дня ее включения в указанный реестр. </w:t>
      </w:r>
      <w:proofErr w:type="gramEnd"/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структурным подразделением иностранной некоммерческой организации в установленный срок информации, предусмотренной настоящей статьей, а также в случае, если деятельность структурного подразделения иностранной некоммерческой организации не соответствует заявленным в уведомлении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целям, а также представленным в соответствии с настоящей статьей сведениям, соответствующее структурное подразделение иностранной некоммерческой организации может быть исключено из реестра филиалов и представительств международных организаций и иностранных некоммерческих</w:t>
      </w:r>
      <w:proofErr w:type="gramEnd"/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решению уполномоченного органа.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целях защиты основ конституционного строя, обеспечения обороны и безопасности государства, нравственности, здоровья, прав и свобод других лиц, уполномоченный орган вправе вынести структурному подразделению иностранной некоммерческой организации мотивированное решение о запрете направления денежных средств и иного имущества определенным получателям указанных средств и иного имущества.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структурных подразделений иностранных некоммерческих организаций, некоммерческих организаций, получающих денежные средства и иное имущество от иностранных источников, и выполняющих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внесенные изменения обеспечат повышение прозрачности деятельности, в том числе по следующим направлениям:</w:t>
      </w:r>
      <w:r w:rsidRPr="00B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реестра филиалов и представительств международных организаций и иностранных некоммерческих организаций, реестра некоммерческих организаций, выполняющих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заявительный порядок включения в данный реестр при осуществлении некоммерческой организацией политической деятельности, в том числе за счет денежных средств и иного имущества, поступающего из иностранных источников;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обязательный аудит годовой бухгалтерской отчетности некоммерческой организации, выполняющей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годовой бухгалтерской отчетности структурного подразделения иностранной некоммерческой организации;</w:t>
      </w:r>
    </w:p>
    <w:p w:rsidR="00CA4A53" w:rsidRPr="00B359B7" w:rsidRDefault="00CA4A53" w:rsidP="0020033D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некоммерческой организацией раздельного учета доходов (расходов), полученных (произведенных) в рамках поступлений от иностранных источников, и доходов (расходов), полученных (произведенных) в рамках иных поступлений;</w:t>
      </w:r>
    </w:p>
    <w:p w:rsidR="00B359B7" w:rsidRDefault="00CA4A53" w:rsidP="00B359B7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регулярное представление в уполномоченный орган отчета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некоммерческой организации, выполняющие функции иностранного </w:t>
      </w:r>
      <w:r w:rsidR="00034EF9" w:rsidRPr="0003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bookmarkStart w:id="0" w:name="_GoBack"/>
      <w:bookmarkEnd w:id="0"/>
      <w:r w:rsid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аудиторское заключение.</w:t>
      </w:r>
    </w:p>
    <w:p w:rsidR="00475038" w:rsidRPr="00B359B7" w:rsidRDefault="00CA4A53" w:rsidP="00B359B7">
      <w:pPr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законопроектом предлагается внесение соответствующих сопутствующих изменений в Закон Кыргызской Республики «О государственной регистрации юридических лиц, филиалов (представ</w:t>
      </w:r>
      <w:r w:rsid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ительств)» (в статью </w:t>
      </w:r>
      <w:r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  Уголовный кодекс Кыргызской Республики</w:t>
      </w:r>
      <w:r w:rsid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статья 200-1</w:t>
      </w:r>
      <w:r w:rsidR="00475038" w:rsidRPr="00B359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4A53" w:rsidRPr="00B359B7" w:rsidRDefault="00CA4A53" w:rsidP="002003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B7">
        <w:rPr>
          <w:rFonts w:ascii="Times New Roman" w:hAnsi="Times New Roman" w:cs="Times New Roman"/>
          <w:sz w:val="24"/>
          <w:szCs w:val="24"/>
        </w:rPr>
        <w:t>Законопроект соответствует законодательству Кыргызской Республики, его принятие не повлечет социальные,</w:t>
      </w:r>
      <w:r w:rsidR="00B359B7">
        <w:rPr>
          <w:rFonts w:ascii="Times New Roman" w:hAnsi="Times New Roman" w:cs="Times New Roman"/>
          <w:sz w:val="24"/>
          <w:szCs w:val="24"/>
        </w:rPr>
        <w:t xml:space="preserve"> правовые, правозащитные,</w:t>
      </w:r>
      <w:r w:rsidRPr="00B359B7">
        <w:rPr>
          <w:rFonts w:ascii="Times New Roman" w:hAnsi="Times New Roman" w:cs="Times New Roman"/>
          <w:sz w:val="24"/>
          <w:szCs w:val="24"/>
        </w:rPr>
        <w:t xml:space="preserve"> экономические, гендерные, экологические, коррупционные последствия.</w:t>
      </w:r>
    </w:p>
    <w:p w:rsidR="00CA4A53" w:rsidRPr="00B359B7" w:rsidRDefault="00CA4A53" w:rsidP="002003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B7">
        <w:rPr>
          <w:rFonts w:ascii="Times New Roman" w:hAnsi="Times New Roman" w:cs="Times New Roman"/>
          <w:sz w:val="24"/>
          <w:szCs w:val="24"/>
        </w:rPr>
        <w:t xml:space="preserve">Законопроект </w:t>
      </w:r>
      <w:r w:rsidR="00B359B7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359B7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proofErr w:type="spellStart"/>
      <w:r w:rsidRPr="00B359B7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B3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9B7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B359B7">
        <w:rPr>
          <w:rFonts w:ascii="Times New Roman" w:hAnsi="Times New Roman" w:cs="Times New Roman"/>
          <w:sz w:val="24"/>
          <w:szCs w:val="24"/>
        </w:rPr>
        <w:t xml:space="preserve"> Кыргызской Республики для </w:t>
      </w:r>
      <w:r w:rsidR="00B359B7">
        <w:rPr>
          <w:rFonts w:ascii="Times New Roman" w:hAnsi="Times New Roman" w:cs="Times New Roman"/>
          <w:sz w:val="24"/>
          <w:szCs w:val="24"/>
        </w:rPr>
        <w:t>процедуры общественного</w:t>
      </w:r>
      <w:r w:rsidRPr="00B359B7">
        <w:rPr>
          <w:rFonts w:ascii="Times New Roman" w:hAnsi="Times New Roman" w:cs="Times New Roman"/>
          <w:sz w:val="24"/>
          <w:szCs w:val="24"/>
        </w:rPr>
        <w:t xml:space="preserve"> обсуждения.</w:t>
      </w:r>
    </w:p>
    <w:p w:rsidR="00CA4A53" w:rsidRPr="00B359B7" w:rsidRDefault="00CA4A53" w:rsidP="002003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B7">
        <w:rPr>
          <w:rFonts w:ascii="Times New Roman" w:hAnsi="Times New Roman" w:cs="Times New Roman"/>
          <w:sz w:val="24"/>
          <w:szCs w:val="24"/>
        </w:rPr>
        <w:t>Выделение источников финансирования из государственного бюджета для реализации положений закона не требуется.</w:t>
      </w:r>
    </w:p>
    <w:p w:rsidR="00962020" w:rsidRPr="00B359B7" w:rsidRDefault="00962020" w:rsidP="00B359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B7">
        <w:rPr>
          <w:rFonts w:ascii="Times New Roman" w:hAnsi="Times New Roman" w:cs="Times New Roman"/>
          <w:sz w:val="24"/>
          <w:szCs w:val="24"/>
        </w:rPr>
        <w:t>Данный законопроект не затрагивает вопросы предпринимательской деятельности, проведение анализа регулятивного воздействия не требуется.</w:t>
      </w:r>
    </w:p>
    <w:p w:rsidR="00CA4A53" w:rsidRPr="00B359B7" w:rsidRDefault="00CA4A53" w:rsidP="002003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A53" w:rsidRPr="00B359B7" w:rsidRDefault="00B359B7" w:rsidP="00B359B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Депутат</w:t>
      </w:r>
    </w:p>
    <w:p w:rsidR="00F37EA6" w:rsidRPr="00B359B7" w:rsidRDefault="00CA4A53" w:rsidP="0020033D">
      <w:pPr>
        <w:pStyle w:val="a3"/>
        <w:ind w:left="566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9B7">
        <w:rPr>
          <w:rFonts w:ascii="Times New Roman" w:hAnsi="Times New Roman" w:cs="Times New Roman"/>
          <w:b/>
          <w:sz w:val="24"/>
          <w:szCs w:val="24"/>
        </w:rPr>
        <w:t>Нарматова</w:t>
      </w:r>
      <w:proofErr w:type="spellEnd"/>
      <w:r w:rsidRPr="00B359B7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sectPr w:rsidR="00F37EA6" w:rsidRPr="00B359B7" w:rsidSect="0020033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43" w:rsidRDefault="00102643">
      <w:r>
        <w:separator/>
      </w:r>
    </w:p>
  </w:endnote>
  <w:endnote w:type="continuationSeparator" w:id="0">
    <w:p w:rsidR="00102643" w:rsidRDefault="0010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744524"/>
      <w:docPartObj>
        <w:docPartGallery w:val="Page Numbers (Bottom of Page)"/>
        <w:docPartUnique/>
      </w:docPartObj>
    </w:sdtPr>
    <w:sdtEndPr/>
    <w:sdtContent>
      <w:p w:rsidR="00A35D9E" w:rsidRDefault="00AA3A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F9">
          <w:rPr>
            <w:noProof/>
          </w:rPr>
          <w:t>4</w:t>
        </w:r>
        <w:r>
          <w:fldChar w:fldCharType="end"/>
        </w:r>
      </w:p>
    </w:sdtContent>
  </w:sdt>
  <w:p w:rsidR="00A35D9E" w:rsidRDefault="00102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43" w:rsidRDefault="00102643">
      <w:r>
        <w:separator/>
      </w:r>
    </w:p>
  </w:footnote>
  <w:footnote w:type="continuationSeparator" w:id="0">
    <w:p w:rsidR="00102643" w:rsidRDefault="0010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53"/>
    <w:rsid w:val="000007BB"/>
    <w:rsid w:val="00034EF9"/>
    <w:rsid w:val="00055591"/>
    <w:rsid w:val="00096C1D"/>
    <w:rsid w:val="000B7D01"/>
    <w:rsid w:val="00102643"/>
    <w:rsid w:val="001145AD"/>
    <w:rsid w:val="00133964"/>
    <w:rsid w:val="00141C8F"/>
    <w:rsid w:val="00197CB5"/>
    <w:rsid w:val="0020033D"/>
    <w:rsid w:val="002352F9"/>
    <w:rsid w:val="0026781B"/>
    <w:rsid w:val="002E0CF1"/>
    <w:rsid w:val="0032739D"/>
    <w:rsid w:val="00327E1D"/>
    <w:rsid w:val="00331952"/>
    <w:rsid w:val="004114A8"/>
    <w:rsid w:val="00416606"/>
    <w:rsid w:val="00475038"/>
    <w:rsid w:val="004E5E89"/>
    <w:rsid w:val="00514981"/>
    <w:rsid w:val="00523C7D"/>
    <w:rsid w:val="00607ED9"/>
    <w:rsid w:val="0065762D"/>
    <w:rsid w:val="00671D7F"/>
    <w:rsid w:val="006F2199"/>
    <w:rsid w:val="00730A6B"/>
    <w:rsid w:val="007425C5"/>
    <w:rsid w:val="00785175"/>
    <w:rsid w:val="008158E7"/>
    <w:rsid w:val="0084778C"/>
    <w:rsid w:val="00915796"/>
    <w:rsid w:val="009333E5"/>
    <w:rsid w:val="0094243B"/>
    <w:rsid w:val="00962020"/>
    <w:rsid w:val="009E3371"/>
    <w:rsid w:val="00A21B21"/>
    <w:rsid w:val="00AA3A8B"/>
    <w:rsid w:val="00B07B41"/>
    <w:rsid w:val="00B359B7"/>
    <w:rsid w:val="00B772A8"/>
    <w:rsid w:val="00CA4A53"/>
    <w:rsid w:val="00CA4F34"/>
    <w:rsid w:val="00CE7B89"/>
    <w:rsid w:val="00D25214"/>
    <w:rsid w:val="00D613E8"/>
    <w:rsid w:val="00D67399"/>
    <w:rsid w:val="00DF639C"/>
    <w:rsid w:val="00E06A52"/>
    <w:rsid w:val="00E11FE0"/>
    <w:rsid w:val="00E74382"/>
    <w:rsid w:val="00F26EE1"/>
    <w:rsid w:val="00F3568C"/>
    <w:rsid w:val="00F37EA6"/>
    <w:rsid w:val="00F90193"/>
    <w:rsid w:val="00FE21D5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53"/>
    <w:pPr>
      <w:spacing w:line="240" w:lineRule="auto"/>
      <w:ind w:firstLine="425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A53"/>
    <w:pPr>
      <w:spacing w:line="240" w:lineRule="auto"/>
    </w:pPr>
    <w:rPr>
      <w:rFonts w:asciiTheme="minorHAnsi" w:hAnsiTheme="minorHAnsi"/>
      <w:sz w:val="22"/>
    </w:rPr>
  </w:style>
  <w:style w:type="paragraph" w:styleId="a4">
    <w:name w:val="footer"/>
    <w:basedOn w:val="a"/>
    <w:link w:val="a5"/>
    <w:uiPriority w:val="99"/>
    <w:unhideWhenUsed/>
    <w:rsid w:val="00CA4A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4A5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53"/>
    <w:pPr>
      <w:spacing w:line="240" w:lineRule="auto"/>
      <w:ind w:firstLine="425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A53"/>
    <w:pPr>
      <w:spacing w:line="240" w:lineRule="auto"/>
    </w:pPr>
    <w:rPr>
      <w:rFonts w:asciiTheme="minorHAnsi" w:hAnsiTheme="minorHAnsi"/>
      <w:sz w:val="22"/>
    </w:rPr>
  </w:style>
  <w:style w:type="paragraph" w:styleId="a4">
    <w:name w:val="footer"/>
    <w:basedOn w:val="a"/>
    <w:link w:val="a5"/>
    <w:uiPriority w:val="99"/>
    <w:unhideWhenUsed/>
    <w:rsid w:val="00CA4A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4A5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2022-10-28T05:50:00Z</dcterms:created>
  <dcterms:modified xsi:type="dcterms:W3CDTF">2022-11-04T04:19:00Z</dcterms:modified>
</cp:coreProperties>
</file>